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4A" w:rsidRDefault="00860754" w:rsidP="00F63EA0">
      <w:r>
        <w:t xml:space="preserve">                        </w:t>
      </w:r>
      <w:r w:rsidR="00AA08C4">
        <w:t xml:space="preserve">                                         </w:t>
      </w:r>
      <w:r>
        <w:t xml:space="preserve">     </w:t>
      </w:r>
      <w:r>
        <w:rPr>
          <w:noProof/>
          <w:lang w:eastAsia="es-UY"/>
        </w:rPr>
        <w:drawing>
          <wp:inline distT="0" distB="0" distL="0" distR="0">
            <wp:extent cx="2619375" cy="85725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619375" cy="857250"/>
                    </a:xfrm>
                    <a:prstGeom prst="rect">
                      <a:avLst/>
                    </a:prstGeom>
                    <a:solidFill>
                      <a:srgbClr val="FFFFFF"/>
                    </a:solidFill>
                    <a:ln w="9525">
                      <a:noFill/>
                      <a:miter lim="800000"/>
                      <a:headEnd/>
                      <a:tailEnd/>
                    </a:ln>
                  </pic:spPr>
                </pic:pic>
              </a:graphicData>
            </a:graphic>
          </wp:inline>
        </w:drawing>
      </w:r>
    </w:p>
    <w:p w:rsidR="002B069D" w:rsidRPr="002B069D" w:rsidRDefault="002B069D" w:rsidP="00F63EA0">
      <w:pPr>
        <w:rPr>
          <w:sz w:val="36"/>
          <w:szCs w:val="36"/>
        </w:rPr>
      </w:pPr>
      <w:r w:rsidRPr="002B069D">
        <w:rPr>
          <w:sz w:val="36"/>
          <w:szCs w:val="36"/>
        </w:rPr>
        <w:t>Montevideo</w:t>
      </w:r>
    </w:p>
    <w:p w:rsidR="002B069D" w:rsidRPr="002B069D" w:rsidRDefault="002B069D" w:rsidP="00F63EA0">
      <w:pPr>
        <w:rPr>
          <w:sz w:val="36"/>
          <w:szCs w:val="36"/>
        </w:rPr>
      </w:pPr>
      <w:r w:rsidRPr="002B069D">
        <w:rPr>
          <w:sz w:val="36"/>
          <w:szCs w:val="36"/>
        </w:rPr>
        <w:t>30 de Octubre, 2014</w:t>
      </w:r>
    </w:p>
    <w:p w:rsidR="002B069D" w:rsidRDefault="00860754" w:rsidP="002B069D">
      <w:r>
        <w:t xml:space="preserve">  </w:t>
      </w:r>
    </w:p>
    <w:p w:rsidR="002B069D" w:rsidRPr="002B069D" w:rsidRDefault="002B069D" w:rsidP="002B069D"/>
    <w:p w:rsidR="009C314A" w:rsidRPr="002B069D" w:rsidRDefault="009C314A" w:rsidP="00FB26E7">
      <w:pPr>
        <w:jc w:val="center"/>
        <w:rPr>
          <w:sz w:val="56"/>
          <w:szCs w:val="56"/>
        </w:rPr>
      </w:pPr>
      <w:r w:rsidRPr="002B069D">
        <w:rPr>
          <w:sz w:val="56"/>
          <w:szCs w:val="56"/>
        </w:rPr>
        <w:t>Universidad de la República</w:t>
      </w:r>
    </w:p>
    <w:p w:rsidR="002B069D" w:rsidRDefault="002B069D" w:rsidP="00FB26E7">
      <w:pPr>
        <w:jc w:val="center"/>
        <w:rPr>
          <w:sz w:val="72"/>
          <w:szCs w:val="72"/>
        </w:rPr>
      </w:pPr>
    </w:p>
    <w:p w:rsidR="009C314A" w:rsidRPr="002B069D" w:rsidRDefault="009C314A" w:rsidP="00FB26E7">
      <w:pPr>
        <w:jc w:val="center"/>
        <w:rPr>
          <w:sz w:val="52"/>
          <w:szCs w:val="52"/>
        </w:rPr>
      </w:pPr>
      <w:r w:rsidRPr="002B069D">
        <w:rPr>
          <w:sz w:val="52"/>
          <w:szCs w:val="52"/>
        </w:rPr>
        <w:t>Facultad de Psicología</w:t>
      </w:r>
    </w:p>
    <w:p w:rsidR="009C314A" w:rsidRDefault="009C314A" w:rsidP="00FB26E7">
      <w:pPr>
        <w:jc w:val="center"/>
      </w:pPr>
    </w:p>
    <w:p w:rsidR="004F5C3C" w:rsidRDefault="004F5C3C" w:rsidP="00FB26E7">
      <w:pPr>
        <w:jc w:val="center"/>
        <w:rPr>
          <w:sz w:val="52"/>
          <w:szCs w:val="52"/>
        </w:rPr>
      </w:pPr>
    </w:p>
    <w:p w:rsidR="004F5C3C" w:rsidRPr="002B069D" w:rsidRDefault="004F5C3C" w:rsidP="00FB26E7">
      <w:pPr>
        <w:jc w:val="center"/>
        <w:rPr>
          <w:sz w:val="48"/>
          <w:szCs w:val="48"/>
        </w:rPr>
      </w:pPr>
      <w:r w:rsidRPr="002B069D">
        <w:rPr>
          <w:sz w:val="48"/>
          <w:szCs w:val="48"/>
        </w:rPr>
        <w:t>Pre-proyecto de tesis</w:t>
      </w:r>
      <w:r w:rsidR="002B069D" w:rsidRPr="002B069D">
        <w:rPr>
          <w:sz w:val="48"/>
          <w:szCs w:val="48"/>
        </w:rPr>
        <w:t>:</w:t>
      </w:r>
    </w:p>
    <w:p w:rsidR="002D05AF" w:rsidRPr="002B069D" w:rsidRDefault="002D05AF" w:rsidP="00FB26E7">
      <w:pPr>
        <w:jc w:val="center"/>
        <w:rPr>
          <w:b/>
          <w:sz w:val="48"/>
          <w:szCs w:val="48"/>
          <w:shd w:val="clear" w:color="auto" w:fill="FAFAFA"/>
        </w:rPr>
      </w:pPr>
    </w:p>
    <w:p w:rsidR="009C314A" w:rsidRPr="002B069D" w:rsidRDefault="00472978" w:rsidP="00FB26E7">
      <w:pPr>
        <w:jc w:val="center"/>
        <w:rPr>
          <w:sz w:val="48"/>
          <w:szCs w:val="48"/>
        </w:rPr>
      </w:pPr>
      <w:r w:rsidRPr="002B069D">
        <w:rPr>
          <w:sz w:val="48"/>
          <w:szCs w:val="48"/>
        </w:rPr>
        <w:t>La vivencia del acoso callejero en mujeres de la ciudad de Montevideo</w:t>
      </w:r>
    </w:p>
    <w:p w:rsidR="00FB26E7" w:rsidRDefault="00FB26E7" w:rsidP="00F63EA0"/>
    <w:p w:rsidR="00FB26E7" w:rsidRDefault="00FB26E7" w:rsidP="00F63EA0"/>
    <w:p w:rsidR="002B069D" w:rsidRPr="002B069D" w:rsidRDefault="00C944A3" w:rsidP="00F63EA0">
      <w:pPr>
        <w:rPr>
          <w:sz w:val="32"/>
          <w:szCs w:val="32"/>
        </w:rPr>
      </w:pPr>
      <w:r w:rsidRPr="002B069D">
        <w:rPr>
          <w:sz w:val="32"/>
          <w:szCs w:val="32"/>
        </w:rPr>
        <w:t xml:space="preserve">Tutor: </w:t>
      </w:r>
    </w:p>
    <w:p w:rsidR="00836828" w:rsidRPr="002B069D" w:rsidRDefault="00C944A3" w:rsidP="00F63EA0">
      <w:pPr>
        <w:rPr>
          <w:sz w:val="32"/>
          <w:szCs w:val="32"/>
        </w:rPr>
      </w:pPr>
      <w:r w:rsidRPr="002B069D">
        <w:rPr>
          <w:sz w:val="32"/>
          <w:szCs w:val="32"/>
        </w:rPr>
        <w:t>Pablo López</w:t>
      </w:r>
    </w:p>
    <w:p w:rsidR="00836828" w:rsidRPr="002B069D" w:rsidRDefault="00836828" w:rsidP="00F63EA0">
      <w:pPr>
        <w:rPr>
          <w:sz w:val="32"/>
          <w:szCs w:val="32"/>
        </w:rPr>
      </w:pPr>
    </w:p>
    <w:p w:rsidR="002B069D" w:rsidRPr="002B069D" w:rsidRDefault="002B069D" w:rsidP="00F63EA0">
      <w:pPr>
        <w:rPr>
          <w:sz w:val="32"/>
          <w:szCs w:val="32"/>
        </w:rPr>
      </w:pPr>
      <w:r w:rsidRPr="002B069D">
        <w:rPr>
          <w:sz w:val="32"/>
          <w:szCs w:val="32"/>
        </w:rPr>
        <w:t>Estudiante:</w:t>
      </w:r>
    </w:p>
    <w:p w:rsidR="009C314A" w:rsidRPr="002B069D" w:rsidRDefault="009C314A" w:rsidP="00F63EA0">
      <w:pPr>
        <w:rPr>
          <w:sz w:val="32"/>
          <w:szCs w:val="32"/>
        </w:rPr>
      </w:pPr>
      <w:r w:rsidRPr="002B069D">
        <w:rPr>
          <w:sz w:val="32"/>
          <w:szCs w:val="32"/>
        </w:rPr>
        <w:t xml:space="preserve">Janine </w:t>
      </w:r>
      <w:proofErr w:type="spellStart"/>
      <w:r w:rsidRPr="002B069D">
        <w:rPr>
          <w:sz w:val="32"/>
          <w:szCs w:val="32"/>
        </w:rPr>
        <w:t>Zaruski</w:t>
      </w:r>
      <w:proofErr w:type="spellEnd"/>
    </w:p>
    <w:p w:rsidR="009C314A" w:rsidRPr="00AA08C4" w:rsidRDefault="009C314A" w:rsidP="00F63EA0">
      <w:pPr>
        <w:rPr>
          <w:sz w:val="36"/>
          <w:szCs w:val="36"/>
        </w:rPr>
      </w:pPr>
      <w:r w:rsidRPr="002B069D">
        <w:rPr>
          <w:sz w:val="32"/>
          <w:szCs w:val="32"/>
        </w:rPr>
        <w:t>4.147.302-6</w:t>
      </w:r>
    </w:p>
    <w:p w:rsidR="00AA08C4" w:rsidRDefault="00F63EA0" w:rsidP="00981F20">
      <w:pPr>
        <w:pStyle w:val="Ttulo1"/>
      </w:pPr>
      <w:r>
        <w:br w:type="page"/>
      </w:r>
      <w:bookmarkStart w:id="0" w:name="_Toc402373970"/>
      <w:r w:rsidR="00AA08C4">
        <w:lastRenderedPageBreak/>
        <w:t>Índice</w:t>
      </w:r>
      <w:bookmarkEnd w:id="0"/>
    </w:p>
    <w:p w:rsidR="00AA08C4" w:rsidRPr="00AA08C4" w:rsidRDefault="00AA08C4" w:rsidP="00AA08C4"/>
    <w:p w:rsidR="00472978" w:rsidRDefault="00B846D0">
      <w:pPr>
        <w:pStyle w:val="TDC1"/>
        <w:tabs>
          <w:tab w:val="right" w:leader="dot" w:pos="9060"/>
        </w:tabs>
        <w:rPr>
          <w:rFonts w:asciiTheme="minorHAnsi" w:eastAsiaTheme="minorEastAsia" w:hAnsiTheme="minorHAnsi" w:cstheme="minorBidi"/>
          <w:noProof/>
          <w:lang w:eastAsia="es-UY"/>
        </w:rPr>
      </w:pPr>
      <w:r>
        <w:fldChar w:fldCharType="begin"/>
      </w:r>
      <w:r w:rsidR="00A90F54">
        <w:instrText xml:space="preserve"> TOC \o "1-2" \h \z \u </w:instrText>
      </w:r>
      <w:r>
        <w:fldChar w:fldCharType="separate"/>
      </w:r>
      <w:hyperlink w:anchor="_Toc402373970" w:history="1">
        <w:r w:rsidR="00472978" w:rsidRPr="00231D15">
          <w:rPr>
            <w:rStyle w:val="Hipervnculo"/>
            <w:noProof/>
          </w:rPr>
          <w:t>Índice</w:t>
        </w:r>
        <w:r w:rsidR="00472978">
          <w:rPr>
            <w:noProof/>
            <w:webHidden/>
          </w:rPr>
          <w:tab/>
        </w:r>
        <w:r>
          <w:rPr>
            <w:noProof/>
            <w:webHidden/>
          </w:rPr>
          <w:fldChar w:fldCharType="begin"/>
        </w:r>
        <w:r w:rsidR="00472978">
          <w:rPr>
            <w:noProof/>
            <w:webHidden/>
          </w:rPr>
          <w:instrText xml:space="preserve"> PAGEREF _Toc402373970 \h </w:instrText>
        </w:r>
        <w:r>
          <w:rPr>
            <w:noProof/>
            <w:webHidden/>
          </w:rPr>
        </w:r>
        <w:r>
          <w:rPr>
            <w:noProof/>
            <w:webHidden/>
          </w:rPr>
          <w:fldChar w:fldCharType="separate"/>
        </w:r>
        <w:r w:rsidR="00472978">
          <w:rPr>
            <w:noProof/>
            <w:webHidden/>
          </w:rPr>
          <w:t>2</w:t>
        </w:r>
        <w:r>
          <w:rPr>
            <w:noProof/>
            <w:webHidden/>
          </w:rPr>
          <w:fldChar w:fldCharType="end"/>
        </w:r>
      </w:hyperlink>
    </w:p>
    <w:p w:rsidR="00472978" w:rsidRDefault="00B846D0">
      <w:pPr>
        <w:pStyle w:val="TDC1"/>
        <w:tabs>
          <w:tab w:val="right" w:leader="dot" w:pos="9060"/>
        </w:tabs>
        <w:rPr>
          <w:rFonts w:asciiTheme="minorHAnsi" w:eastAsiaTheme="minorEastAsia" w:hAnsiTheme="minorHAnsi" w:cstheme="minorBidi"/>
          <w:noProof/>
          <w:lang w:eastAsia="es-UY"/>
        </w:rPr>
      </w:pPr>
      <w:hyperlink w:anchor="_Toc402373971" w:history="1">
        <w:r w:rsidR="00472978" w:rsidRPr="00231D15">
          <w:rPr>
            <w:rStyle w:val="Hipervnculo"/>
            <w:noProof/>
          </w:rPr>
          <w:t>Resumen</w:t>
        </w:r>
        <w:r w:rsidR="00472978">
          <w:rPr>
            <w:noProof/>
            <w:webHidden/>
          </w:rPr>
          <w:tab/>
        </w:r>
        <w:r>
          <w:rPr>
            <w:noProof/>
            <w:webHidden/>
          </w:rPr>
          <w:fldChar w:fldCharType="begin"/>
        </w:r>
        <w:r w:rsidR="00472978">
          <w:rPr>
            <w:noProof/>
            <w:webHidden/>
          </w:rPr>
          <w:instrText xml:space="preserve"> PAGEREF _Toc402373971 \h </w:instrText>
        </w:r>
        <w:r>
          <w:rPr>
            <w:noProof/>
            <w:webHidden/>
          </w:rPr>
        </w:r>
        <w:r>
          <w:rPr>
            <w:noProof/>
            <w:webHidden/>
          </w:rPr>
          <w:fldChar w:fldCharType="separate"/>
        </w:r>
        <w:r w:rsidR="00472978">
          <w:rPr>
            <w:noProof/>
            <w:webHidden/>
          </w:rPr>
          <w:t>2</w:t>
        </w:r>
        <w:r>
          <w:rPr>
            <w:noProof/>
            <w:webHidden/>
          </w:rPr>
          <w:fldChar w:fldCharType="end"/>
        </w:r>
      </w:hyperlink>
    </w:p>
    <w:p w:rsidR="00472978" w:rsidRDefault="00B846D0">
      <w:pPr>
        <w:pStyle w:val="TDC1"/>
        <w:tabs>
          <w:tab w:val="right" w:leader="dot" w:pos="9060"/>
        </w:tabs>
        <w:rPr>
          <w:rFonts w:asciiTheme="minorHAnsi" w:eastAsiaTheme="minorEastAsia" w:hAnsiTheme="minorHAnsi" w:cstheme="minorBidi"/>
          <w:noProof/>
          <w:lang w:eastAsia="es-UY"/>
        </w:rPr>
      </w:pPr>
      <w:hyperlink w:anchor="_Toc402373972" w:history="1">
        <w:r w:rsidR="00472978" w:rsidRPr="00231D15">
          <w:rPr>
            <w:rStyle w:val="Hipervnculo"/>
            <w:noProof/>
          </w:rPr>
          <w:t>Fundamentación y antecedentes</w:t>
        </w:r>
        <w:r w:rsidR="00472978">
          <w:rPr>
            <w:noProof/>
            <w:webHidden/>
          </w:rPr>
          <w:tab/>
        </w:r>
        <w:r>
          <w:rPr>
            <w:noProof/>
            <w:webHidden/>
          </w:rPr>
          <w:fldChar w:fldCharType="begin"/>
        </w:r>
        <w:r w:rsidR="00472978">
          <w:rPr>
            <w:noProof/>
            <w:webHidden/>
          </w:rPr>
          <w:instrText xml:space="preserve"> PAGEREF _Toc402373972 \h </w:instrText>
        </w:r>
        <w:r>
          <w:rPr>
            <w:noProof/>
            <w:webHidden/>
          </w:rPr>
        </w:r>
        <w:r>
          <w:rPr>
            <w:noProof/>
            <w:webHidden/>
          </w:rPr>
          <w:fldChar w:fldCharType="separate"/>
        </w:r>
        <w:r w:rsidR="00472978">
          <w:rPr>
            <w:noProof/>
            <w:webHidden/>
          </w:rPr>
          <w:t>3</w:t>
        </w:r>
        <w:r>
          <w:rPr>
            <w:noProof/>
            <w:webHidden/>
          </w:rPr>
          <w:fldChar w:fldCharType="end"/>
        </w:r>
      </w:hyperlink>
    </w:p>
    <w:p w:rsidR="00472978" w:rsidRDefault="00B846D0">
      <w:pPr>
        <w:pStyle w:val="TDC1"/>
        <w:tabs>
          <w:tab w:val="right" w:leader="dot" w:pos="9060"/>
        </w:tabs>
        <w:rPr>
          <w:rFonts w:asciiTheme="minorHAnsi" w:eastAsiaTheme="minorEastAsia" w:hAnsiTheme="minorHAnsi" w:cstheme="minorBidi"/>
          <w:noProof/>
          <w:lang w:eastAsia="es-UY"/>
        </w:rPr>
      </w:pPr>
      <w:hyperlink w:anchor="_Toc402373973" w:history="1">
        <w:r w:rsidR="00472978" w:rsidRPr="00231D15">
          <w:rPr>
            <w:rStyle w:val="Hipervnculo"/>
            <w:noProof/>
          </w:rPr>
          <w:t>Frecuencia del fenómeno</w:t>
        </w:r>
        <w:r w:rsidR="00472978">
          <w:rPr>
            <w:noProof/>
            <w:webHidden/>
          </w:rPr>
          <w:tab/>
        </w:r>
        <w:r>
          <w:rPr>
            <w:noProof/>
            <w:webHidden/>
          </w:rPr>
          <w:fldChar w:fldCharType="begin"/>
        </w:r>
        <w:r w:rsidR="00472978">
          <w:rPr>
            <w:noProof/>
            <w:webHidden/>
          </w:rPr>
          <w:instrText xml:space="preserve"> PAGEREF _Toc402373973 \h </w:instrText>
        </w:r>
        <w:r>
          <w:rPr>
            <w:noProof/>
            <w:webHidden/>
          </w:rPr>
        </w:r>
        <w:r>
          <w:rPr>
            <w:noProof/>
            <w:webHidden/>
          </w:rPr>
          <w:fldChar w:fldCharType="separate"/>
        </w:r>
        <w:r w:rsidR="00472978">
          <w:rPr>
            <w:noProof/>
            <w:webHidden/>
          </w:rPr>
          <w:t>5</w:t>
        </w:r>
        <w:r>
          <w:rPr>
            <w:noProof/>
            <w:webHidden/>
          </w:rPr>
          <w:fldChar w:fldCharType="end"/>
        </w:r>
      </w:hyperlink>
    </w:p>
    <w:p w:rsidR="00472978" w:rsidRDefault="00B846D0">
      <w:pPr>
        <w:pStyle w:val="TDC1"/>
        <w:tabs>
          <w:tab w:val="right" w:leader="dot" w:pos="9060"/>
        </w:tabs>
        <w:rPr>
          <w:rFonts w:asciiTheme="minorHAnsi" w:eastAsiaTheme="minorEastAsia" w:hAnsiTheme="minorHAnsi" w:cstheme="minorBidi"/>
          <w:noProof/>
          <w:lang w:eastAsia="es-UY"/>
        </w:rPr>
      </w:pPr>
      <w:hyperlink w:anchor="_Toc402373974" w:history="1">
        <w:r w:rsidR="00472978" w:rsidRPr="00231D15">
          <w:rPr>
            <w:rStyle w:val="Hipervnculo"/>
            <w:noProof/>
          </w:rPr>
          <w:t>El acoso callejero y el sistema sexo- género</w:t>
        </w:r>
        <w:r w:rsidR="00472978">
          <w:rPr>
            <w:noProof/>
            <w:webHidden/>
          </w:rPr>
          <w:tab/>
        </w:r>
        <w:r>
          <w:rPr>
            <w:noProof/>
            <w:webHidden/>
          </w:rPr>
          <w:fldChar w:fldCharType="begin"/>
        </w:r>
        <w:r w:rsidR="00472978">
          <w:rPr>
            <w:noProof/>
            <w:webHidden/>
          </w:rPr>
          <w:instrText xml:space="preserve"> PAGEREF _Toc402373974 \h </w:instrText>
        </w:r>
        <w:r>
          <w:rPr>
            <w:noProof/>
            <w:webHidden/>
          </w:rPr>
        </w:r>
        <w:r>
          <w:rPr>
            <w:noProof/>
            <w:webHidden/>
          </w:rPr>
          <w:fldChar w:fldCharType="separate"/>
        </w:r>
        <w:r w:rsidR="00472978">
          <w:rPr>
            <w:noProof/>
            <w:webHidden/>
          </w:rPr>
          <w:t>6</w:t>
        </w:r>
        <w:r>
          <w:rPr>
            <w:noProof/>
            <w:webHidden/>
          </w:rPr>
          <w:fldChar w:fldCharType="end"/>
        </w:r>
      </w:hyperlink>
    </w:p>
    <w:p w:rsidR="00472978" w:rsidRDefault="00B846D0">
      <w:pPr>
        <w:pStyle w:val="TDC1"/>
        <w:tabs>
          <w:tab w:val="right" w:leader="dot" w:pos="9060"/>
        </w:tabs>
        <w:rPr>
          <w:rFonts w:asciiTheme="minorHAnsi" w:eastAsiaTheme="minorEastAsia" w:hAnsiTheme="minorHAnsi" w:cstheme="minorBidi"/>
          <w:noProof/>
          <w:lang w:eastAsia="es-UY"/>
        </w:rPr>
      </w:pPr>
      <w:hyperlink w:anchor="_Toc402373975" w:history="1">
        <w:r w:rsidR="00472978" w:rsidRPr="00231D15">
          <w:rPr>
            <w:rStyle w:val="Hipervnculo"/>
            <w:noProof/>
          </w:rPr>
          <w:t>Sentimientos frente al acoso</w:t>
        </w:r>
        <w:r w:rsidR="00472978">
          <w:rPr>
            <w:noProof/>
            <w:webHidden/>
          </w:rPr>
          <w:tab/>
        </w:r>
        <w:r>
          <w:rPr>
            <w:noProof/>
            <w:webHidden/>
          </w:rPr>
          <w:fldChar w:fldCharType="begin"/>
        </w:r>
        <w:r w:rsidR="00472978">
          <w:rPr>
            <w:noProof/>
            <w:webHidden/>
          </w:rPr>
          <w:instrText xml:space="preserve"> PAGEREF _Toc402373975 \h </w:instrText>
        </w:r>
        <w:r>
          <w:rPr>
            <w:noProof/>
            <w:webHidden/>
          </w:rPr>
        </w:r>
        <w:r>
          <w:rPr>
            <w:noProof/>
            <w:webHidden/>
          </w:rPr>
          <w:fldChar w:fldCharType="separate"/>
        </w:r>
        <w:r w:rsidR="00472978">
          <w:rPr>
            <w:noProof/>
            <w:webHidden/>
          </w:rPr>
          <w:t>7</w:t>
        </w:r>
        <w:r>
          <w:rPr>
            <w:noProof/>
            <w:webHidden/>
          </w:rPr>
          <w:fldChar w:fldCharType="end"/>
        </w:r>
      </w:hyperlink>
    </w:p>
    <w:p w:rsidR="00472978" w:rsidRDefault="00B846D0">
      <w:pPr>
        <w:pStyle w:val="TDC1"/>
        <w:tabs>
          <w:tab w:val="right" w:leader="dot" w:pos="9060"/>
        </w:tabs>
        <w:rPr>
          <w:rFonts w:asciiTheme="minorHAnsi" w:eastAsiaTheme="minorEastAsia" w:hAnsiTheme="minorHAnsi" w:cstheme="minorBidi"/>
          <w:noProof/>
          <w:lang w:eastAsia="es-UY"/>
        </w:rPr>
      </w:pPr>
      <w:hyperlink w:anchor="_Toc402373976" w:history="1">
        <w:r w:rsidR="00981F20">
          <w:rPr>
            <w:rStyle w:val="Hipervnculo"/>
            <w:noProof/>
          </w:rPr>
          <w:t>Acoso</w:t>
        </w:r>
        <w:r w:rsidR="00472978" w:rsidRPr="00231D15">
          <w:rPr>
            <w:rStyle w:val="Hipervnculo"/>
            <w:noProof/>
          </w:rPr>
          <w:t>, seguridad ciudadana y reacciones</w:t>
        </w:r>
        <w:r w:rsidR="00472978">
          <w:rPr>
            <w:noProof/>
            <w:webHidden/>
          </w:rPr>
          <w:tab/>
        </w:r>
        <w:r>
          <w:rPr>
            <w:noProof/>
            <w:webHidden/>
          </w:rPr>
          <w:fldChar w:fldCharType="begin"/>
        </w:r>
        <w:r w:rsidR="00472978">
          <w:rPr>
            <w:noProof/>
            <w:webHidden/>
          </w:rPr>
          <w:instrText xml:space="preserve"> PAGEREF _Toc402373976 \h </w:instrText>
        </w:r>
        <w:r>
          <w:rPr>
            <w:noProof/>
            <w:webHidden/>
          </w:rPr>
        </w:r>
        <w:r>
          <w:rPr>
            <w:noProof/>
            <w:webHidden/>
          </w:rPr>
          <w:fldChar w:fldCharType="separate"/>
        </w:r>
        <w:r w:rsidR="00472978">
          <w:rPr>
            <w:noProof/>
            <w:webHidden/>
          </w:rPr>
          <w:t>8</w:t>
        </w:r>
        <w:r>
          <w:rPr>
            <w:noProof/>
            <w:webHidden/>
          </w:rPr>
          <w:fldChar w:fldCharType="end"/>
        </w:r>
      </w:hyperlink>
    </w:p>
    <w:p w:rsidR="00472978" w:rsidRDefault="00B846D0">
      <w:pPr>
        <w:pStyle w:val="TDC1"/>
        <w:tabs>
          <w:tab w:val="right" w:leader="dot" w:pos="9060"/>
        </w:tabs>
        <w:rPr>
          <w:rFonts w:asciiTheme="minorHAnsi" w:eastAsiaTheme="minorEastAsia" w:hAnsiTheme="minorHAnsi" w:cstheme="minorBidi"/>
          <w:noProof/>
          <w:lang w:eastAsia="es-UY"/>
        </w:rPr>
      </w:pPr>
      <w:hyperlink w:anchor="_Toc402373977" w:history="1">
        <w:r w:rsidR="00472978" w:rsidRPr="00231D15">
          <w:rPr>
            <w:rStyle w:val="Hipervnculo"/>
            <w:noProof/>
          </w:rPr>
          <w:t>Distintas organizaciones en campaña contra el acoso</w:t>
        </w:r>
        <w:r w:rsidR="00472978">
          <w:rPr>
            <w:noProof/>
            <w:webHidden/>
          </w:rPr>
          <w:tab/>
        </w:r>
        <w:r>
          <w:rPr>
            <w:noProof/>
            <w:webHidden/>
          </w:rPr>
          <w:fldChar w:fldCharType="begin"/>
        </w:r>
        <w:r w:rsidR="00472978">
          <w:rPr>
            <w:noProof/>
            <w:webHidden/>
          </w:rPr>
          <w:instrText xml:space="preserve"> PAGEREF _Toc402373977 \h </w:instrText>
        </w:r>
        <w:r>
          <w:rPr>
            <w:noProof/>
            <w:webHidden/>
          </w:rPr>
        </w:r>
        <w:r>
          <w:rPr>
            <w:noProof/>
            <w:webHidden/>
          </w:rPr>
          <w:fldChar w:fldCharType="separate"/>
        </w:r>
        <w:r w:rsidR="00472978">
          <w:rPr>
            <w:noProof/>
            <w:webHidden/>
          </w:rPr>
          <w:t>10</w:t>
        </w:r>
        <w:r>
          <w:rPr>
            <w:noProof/>
            <w:webHidden/>
          </w:rPr>
          <w:fldChar w:fldCharType="end"/>
        </w:r>
      </w:hyperlink>
    </w:p>
    <w:p w:rsidR="00472978" w:rsidRDefault="00B846D0">
      <w:pPr>
        <w:pStyle w:val="TDC1"/>
        <w:tabs>
          <w:tab w:val="right" w:leader="dot" w:pos="9060"/>
        </w:tabs>
        <w:rPr>
          <w:rFonts w:asciiTheme="minorHAnsi" w:eastAsiaTheme="minorEastAsia" w:hAnsiTheme="minorHAnsi" w:cstheme="minorBidi"/>
          <w:noProof/>
          <w:lang w:eastAsia="es-UY"/>
        </w:rPr>
      </w:pPr>
      <w:hyperlink w:anchor="_Toc402373978" w:history="1">
        <w:r w:rsidR="00472978" w:rsidRPr="00231D15">
          <w:rPr>
            <w:rStyle w:val="Hipervnculo"/>
            <w:noProof/>
          </w:rPr>
          <w:t>Objetivo general y objetivos específicos</w:t>
        </w:r>
        <w:r w:rsidR="00472978">
          <w:rPr>
            <w:noProof/>
            <w:webHidden/>
          </w:rPr>
          <w:tab/>
        </w:r>
        <w:r>
          <w:rPr>
            <w:noProof/>
            <w:webHidden/>
          </w:rPr>
          <w:fldChar w:fldCharType="begin"/>
        </w:r>
        <w:r w:rsidR="00472978">
          <w:rPr>
            <w:noProof/>
            <w:webHidden/>
          </w:rPr>
          <w:instrText xml:space="preserve"> PAGEREF _Toc402373978 \h </w:instrText>
        </w:r>
        <w:r>
          <w:rPr>
            <w:noProof/>
            <w:webHidden/>
          </w:rPr>
        </w:r>
        <w:r>
          <w:rPr>
            <w:noProof/>
            <w:webHidden/>
          </w:rPr>
          <w:fldChar w:fldCharType="separate"/>
        </w:r>
        <w:r w:rsidR="00472978">
          <w:rPr>
            <w:noProof/>
            <w:webHidden/>
          </w:rPr>
          <w:t>12</w:t>
        </w:r>
        <w:r>
          <w:rPr>
            <w:noProof/>
            <w:webHidden/>
          </w:rPr>
          <w:fldChar w:fldCharType="end"/>
        </w:r>
      </w:hyperlink>
    </w:p>
    <w:p w:rsidR="00472978" w:rsidRDefault="00B846D0">
      <w:pPr>
        <w:pStyle w:val="TDC2"/>
        <w:tabs>
          <w:tab w:val="right" w:leader="dot" w:pos="9060"/>
        </w:tabs>
        <w:rPr>
          <w:rFonts w:asciiTheme="minorHAnsi" w:eastAsiaTheme="minorEastAsia" w:hAnsiTheme="minorHAnsi" w:cstheme="minorBidi"/>
          <w:noProof/>
          <w:lang w:eastAsia="es-UY"/>
        </w:rPr>
      </w:pPr>
      <w:hyperlink w:anchor="_Toc402373979" w:history="1">
        <w:r w:rsidR="00472978" w:rsidRPr="00231D15">
          <w:rPr>
            <w:rStyle w:val="Hipervnculo"/>
            <w:noProof/>
          </w:rPr>
          <w:t>Objetivos generales:</w:t>
        </w:r>
        <w:r w:rsidR="00472978">
          <w:rPr>
            <w:noProof/>
            <w:webHidden/>
          </w:rPr>
          <w:tab/>
        </w:r>
        <w:r>
          <w:rPr>
            <w:noProof/>
            <w:webHidden/>
          </w:rPr>
          <w:fldChar w:fldCharType="begin"/>
        </w:r>
        <w:r w:rsidR="00472978">
          <w:rPr>
            <w:noProof/>
            <w:webHidden/>
          </w:rPr>
          <w:instrText xml:space="preserve"> PAGEREF _Toc402373979 \h </w:instrText>
        </w:r>
        <w:r>
          <w:rPr>
            <w:noProof/>
            <w:webHidden/>
          </w:rPr>
        </w:r>
        <w:r>
          <w:rPr>
            <w:noProof/>
            <w:webHidden/>
          </w:rPr>
          <w:fldChar w:fldCharType="separate"/>
        </w:r>
        <w:r w:rsidR="00472978">
          <w:rPr>
            <w:noProof/>
            <w:webHidden/>
          </w:rPr>
          <w:t>12</w:t>
        </w:r>
        <w:r>
          <w:rPr>
            <w:noProof/>
            <w:webHidden/>
          </w:rPr>
          <w:fldChar w:fldCharType="end"/>
        </w:r>
      </w:hyperlink>
    </w:p>
    <w:p w:rsidR="00472978" w:rsidRDefault="00B846D0">
      <w:pPr>
        <w:pStyle w:val="TDC2"/>
        <w:tabs>
          <w:tab w:val="right" w:leader="dot" w:pos="9060"/>
        </w:tabs>
        <w:rPr>
          <w:rFonts w:asciiTheme="minorHAnsi" w:eastAsiaTheme="minorEastAsia" w:hAnsiTheme="minorHAnsi" w:cstheme="minorBidi"/>
          <w:noProof/>
          <w:lang w:eastAsia="es-UY"/>
        </w:rPr>
      </w:pPr>
      <w:hyperlink w:anchor="_Toc402373980" w:history="1">
        <w:r w:rsidR="00472978" w:rsidRPr="00231D15">
          <w:rPr>
            <w:rStyle w:val="Hipervnculo"/>
            <w:noProof/>
          </w:rPr>
          <w:t>Objetivos específicos:</w:t>
        </w:r>
        <w:r w:rsidR="00472978">
          <w:rPr>
            <w:noProof/>
            <w:webHidden/>
          </w:rPr>
          <w:tab/>
        </w:r>
        <w:r>
          <w:rPr>
            <w:noProof/>
            <w:webHidden/>
          </w:rPr>
          <w:fldChar w:fldCharType="begin"/>
        </w:r>
        <w:r w:rsidR="00472978">
          <w:rPr>
            <w:noProof/>
            <w:webHidden/>
          </w:rPr>
          <w:instrText xml:space="preserve"> PAGEREF _Toc402373980 \h </w:instrText>
        </w:r>
        <w:r>
          <w:rPr>
            <w:noProof/>
            <w:webHidden/>
          </w:rPr>
        </w:r>
        <w:r>
          <w:rPr>
            <w:noProof/>
            <w:webHidden/>
          </w:rPr>
          <w:fldChar w:fldCharType="separate"/>
        </w:r>
        <w:r w:rsidR="00472978">
          <w:rPr>
            <w:noProof/>
            <w:webHidden/>
          </w:rPr>
          <w:t>12</w:t>
        </w:r>
        <w:r>
          <w:rPr>
            <w:noProof/>
            <w:webHidden/>
          </w:rPr>
          <w:fldChar w:fldCharType="end"/>
        </w:r>
      </w:hyperlink>
    </w:p>
    <w:p w:rsidR="00472978" w:rsidRDefault="00B846D0">
      <w:pPr>
        <w:pStyle w:val="TDC1"/>
        <w:tabs>
          <w:tab w:val="right" w:leader="dot" w:pos="9060"/>
        </w:tabs>
        <w:rPr>
          <w:rFonts w:asciiTheme="minorHAnsi" w:eastAsiaTheme="minorEastAsia" w:hAnsiTheme="minorHAnsi" w:cstheme="minorBidi"/>
          <w:noProof/>
          <w:lang w:eastAsia="es-UY"/>
        </w:rPr>
      </w:pPr>
      <w:hyperlink w:anchor="_Toc402373981" w:history="1">
        <w:r w:rsidR="00472978" w:rsidRPr="00231D15">
          <w:rPr>
            <w:rStyle w:val="Hipervnculo"/>
            <w:noProof/>
          </w:rPr>
          <w:t>Justificación</w:t>
        </w:r>
        <w:r w:rsidR="00472978">
          <w:rPr>
            <w:noProof/>
            <w:webHidden/>
          </w:rPr>
          <w:tab/>
        </w:r>
        <w:r>
          <w:rPr>
            <w:noProof/>
            <w:webHidden/>
          </w:rPr>
          <w:fldChar w:fldCharType="begin"/>
        </w:r>
        <w:r w:rsidR="00472978">
          <w:rPr>
            <w:noProof/>
            <w:webHidden/>
          </w:rPr>
          <w:instrText xml:space="preserve"> PAGEREF _Toc402373981 \h </w:instrText>
        </w:r>
        <w:r>
          <w:rPr>
            <w:noProof/>
            <w:webHidden/>
          </w:rPr>
        </w:r>
        <w:r>
          <w:rPr>
            <w:noProof/>
            <w:webHidden/>
          </w:rPr>
          <w:fldChar w:fldCharType="separate"/>
        </w:r>
        <w:r w:rsidR="00472978">
          <w:rPr>
            <w:noProof/>
            <w:webHidden/>
          </w:rPr>
          <w:t>12</w:t>
        </w:r>
        <w:r>
          <w:rPr>
            <w:noProof/>
            <w:webHidden/>
          </w:rPr>
          <w:fldChar w:fldCharType="end"/>
        </w:r>
      </w:hyperlink>
    </w:p>
    <w:p w:rsidR="00472978" w:rsidRDefault="00B846D0">
      <w:pPr>
        <w:pStyle w:val="TDC1"/>
        <w:tabs>
          <w:tab w:val="right" w:leader="dot" w:pos="9060"/>
        </w:tabs>
        <w:rPr>
          <w:rFonts w:asciiTheme="minorHAnsi" w:eastAsiaTheme="minorEastAsia" w:hAnsiTheme="minorHAnsi" w:cstheme="minorBidi"/>
          <w:noProof/>
          <w:lang w:eastAsia="es-UY"/>
        </w:rPr>
      </w:pPr>
      <w:hyperlink w:anchor="_Toc402373982" w:history="1">
        <w:r w:rsidR="00472978" w:rsidRPr="00231D15">
          <w:rPr>
            <w:rStyle w:val="Hipervnculo"/>
            <w:noProof/>
          </w:rPr>
          <w:t>Problema de investigación y principales preguntas que se intentarán responder</w:t>
        </w:r>
        <w:r w:rsidR="00472978">
          <w:rPr>
            <w:noProof/>
            <w:webHidden/>
          </w:rPr>
          <w:tab/>
        </w:r>
        <w:r>
          <w:rPr>
            <w:noProof/>
            <w:webHidden/>
          </w:rPr>
          <w:fldChar w:fldCharType="begin"/>
        </w:r>
        <w:r w:rsidR="00472978">
          <w:rPr>
            <w:noProof/>
            <w:webHidden/>
          </w:rPr>
          <w:instrText xml:space="preserve"> PAGEREF _Toc402373982 \h </w:instrText>
        </w:r>
        <w:r>
          <w:rPr>
            <w:noProof/>
            <w:webHidden/>
          </w:rPr>
        </w:r>
        <w:r>
          <w:rPr>
            <w:noProof/>
            <w:webHidden/>
          </w:rPr>
          <w:fldChar w:fldCharType="separate"/>
        </w:r>
        <w:r w:rsidR="00472978">
          <w:rPr>
            <w:noProof/>
            <w:webHidden/>
          </w:rPr>
          <w:t>13</w:t>
        </w:r>
        <w:r>
          <w:rPr>
            <w:noProof/>
            <w:webHidden/>
          </w:rPr>
          <w:fldChar w:fldCharType="end"/>
        </w:r>
      </w:hyperlink>
    </w:p>
    <w:p w:rsidR="00472978" w:rsidRDefault="00B846D0">
      <w:pPr>
        <w:pStyle w:val="TDC1"/>
        <w:tabs>
          <w:tab w:val="right" w:leader="dot" w:pos="9060"/>
        </w:tabs>
        <w:rPr>
          <w:rFonts w:asciiTheme="minorHAnsi" w:eastAsiaTheme="minorEastAsia" w:hAnsiTheme="minorHAnsi" w:cstheme="minorBidi"/>
          <w:noProof/>
          <w:lang w:eastAsia="es-UY"/>
        </w:rPr>
      </w:pPr>
      <w:hyperlink w:anchor="_Toc402373983" w:history="1">
        <w:r w:rsidR="00472978" w:rsidRPr="00231D15">
          <w:rPr>
            <w:rStyle w:val="Hipervnculo"/>
            <w:noProof/>
          </w:rPr>
          <w:t>Diseño metodológico</w:t>
        </w:r>
        <w:r w:rsidR="00472978">
          <w:rPr>
            <w:noProof/>
            <w:webHidden/>
          </w:rPr>
          <w:tab/>
        </w:r>
        <w:r>
          <w:rPr>
            <w:noProof/>
            <w:webHidden/>
          </w:rPr>
          <w:fldChar w:fldCharType="begin"/>
        </w:r>
        <w:r w:rsidR="00472978">
          <w:rPr>
            <w:noProof/>
            <w:webHidden/>
          </w:rPr>
          <w:instrText xml:space="preserve"> PAGEREF _Toc402373983 \h </w:instrText>
        </w:r>
        <w:r>
          <w:rPr>
            <w:noProof/>
            <w:webHidden/>
          </w:rPr>
        </w:r>
        <w:r>
          <w:rPr>
            <w:noProof/>
            <w:webHidden/>
          </w:rPr>
          <w:fldChar w:fldCharType="separate"/>
        </w:r>
        <w:r w:rsidR="00472978">
          <w:rPr>
            <w:noProof/>
            <w:webHidden/>
          </w:rPr>
          <w:t>14</w:t>
        </w:r>
        <w:r>
          <w:rPr>
            <w:noProof/>
            <w:webHidden/>
          </w:rPr>
          <w:fldChar w:fldCharType="end"/>
        </w:r>
      </w:hyperlink>
    </w:p>
    <w:p w:rsidR="00472978" w:rsidRDefault="00B846D0">
      <w:pPr>
        <w:pStyle w:val="TDC1"/>
        <w:tabs>
          <w:tab w:val="right" w:leader="dot" w:pos="9060"/>
        </w:tabs>
        <w:rPr>
          <w:rFonts w:asciiTheme="minorHAnsi" w:eastAsiaTheme="minorEastAsia" w:hAnsiTheme="minorHAnsi" w:cstheme="minorBidi"/>
          <w:noProof/>
          <w:lang w:eastAsia="es-UY"/>
        </w:rPr>
      </w:pPr>
      <w:hyperlink w:anchor="_Toc402373984" w:history="1">
        <w:r w:rsidR="00472978" w:rsidRPr="00231D15">
          <w:rPr>
            <w:rStyle w:val="Hipervnculo"/>
            <w:noProof/>
          </w:rPr>
          <w:t>Consideraciones éticas</w:t>
        </w:r>
        <w:r w:rsidR="00472978">
          <w:rPr>
            <w:noProof/>
            <w:webHidden/>
          </w:rPr>
          <w:tab/>
        </w:r>
        <w:r>
          <w:rPr>
            <w:noProof/>
            <w:webHidden/>
          </w:rPr>
          <w:fldChar w:fldCharType="begin"/>
        </w:r>
        <w:r w:rsidR="00472978">
          <w:rPr>
            <w:noProof/>
            <w:webHidden/>
          </w:rPr>
          <w:instrText xml:space="preserve"> PAGEREF _Toc402373984 \h </w:instrText>
        </w:r>
        <w:r>
          <w:rPr>
            <w:noProof/>
            <w:webHidden/>
          </w:rPr>
        </w:r>
        <w:r>
          <w:rPr>
            <w:noProof/>
            <w:webHidden/>
          </w:rPr>
          <w:fldChar w:fldCharType="separate"/>
        </w:r>
        <w:r w:rsidR="00472978">
          <w:rPr>
            <w:noProof/>
            <w:webHidden/>
          </w:rPr>
          <w:t>15</w:t>
        </w:r>
        <w:r>
          <w:rPr>
            <w:noProof/>
            <w:webHidden/>
          </w:rPr>
          <w:fldChar w:fldCharType="end"/>
        </w:r>
      </w:hyperlink>
    </w:p>
    <w:p w:rsidR="00472978" w:rsidRDefault="00B846D0">
      <w:pPr>
        <w:pStyle w:val="TDC1"/>
        <w:tabs>
          <w:tab w:val="right" w:leader="dot" w:pos="9060"/>
        </w:tabs>
        <w:rPr>
          <w:rFonts w:asciiTheme="minorHAnsi" w:eastAsiaTheme="minorEastAsia" w:hAnsiTheme="minorHAnsi" w:cstheme="minorBidi"/>
          <w:noProof/>
          <w:lang w:eastAsia="es-UY"/>
        </w:rPr>
      </w:pPr>
      <w:hyperlink w:anchor="_Toc402373985" w:history="1">
        <w:r w:rsidR="00472978" w:rsidRPr="00231D15">
          <w:rPr>
            <w:rStyle w:val="Hipervnculo"/>
            <w:noProof/>
          </w:rPr>
          <w:t>Cronograma general de ejecución</w:t>
        </w:r>
        <w:r w:rsidR="00472978">
          <w:rPr>
            <w:noProof/>
            <w:webHidden/>
          </w:rPr>
          <w:tab/>
        </w:r>
        <w:r>
          <w:rPr>
            <w:noProof/>
            <w:webHidden/>
          </w:rPr>
          <w:fldChar w:fldCharType="begin"/>
        </w:r>
        <w:r w:rsidR="00472978">
          <w:rPr>
            <w:noProof/>
            <w:webHidden/>
          </w:rPr>
          <w:instrText xml:space="preserve"> PAGEREF _Toc402373985 \h </w:instrText>
        </w:r>
        <w:r>
          <w:rPr>
            <w:noProof/>
            <w:webHidden/>
          </w:rPr>
        </w:r>
        <w:r>
          <w:rPr>
            <w:noProof/>
            <w:webHidden/>
          </w:rPr>
          <w:fldChar w:fldCharType="separate"/>
        </w:r>
        <w:r w:rsidR="00472978">
          <w:rPr>
            <w:noProof/>
            <w:webHidden/>
          </w:rPr>
          <w:t>16</w:t>
        </w:r>
        <w:r>
          <w:rPr>
            <w:noProof/>
            <w:webHidden/>
          </w:rPr>
          <w:fldChar w:fldCharType="end"/>
        </w:r>
      </w:hyperlink>
    </w:p>
    <w:p w:rsidR="00472978" w:rsidRDefault="00B846D0">
      <w:pPr>
        <w:pStyle w:val="TDC1"/>
        <w:tabs>
          <w:tab w:val="right" w:leader="dot" w:pos="9060"/>
        </w:tabs>
        <w:rPr>
          <w:rFonts w:asciiTheme="minorHAnsi" w:eastAsiaTheme="minorEastAsia" w:hAnsiTheme="minorHAnsi" w:cstheme="minorBidi"/>
          <w:noProof/>
          <w:lang w:eastAsia="es-UY"/>
        </w:rPr>
      </w:pPr>
      <w:hyperlink w:anchor="_Toc402373986" w:history="1">
        <w:r w:rsidR="00472978" w:rsidRPr="00231D15">
          <w:rPr>
            <w:rStyle w:val="Hipervnculo"/>
            <w:noProof/>
          </w:rPr>
          <w:t>Referencias Bibliográficas</w:t>
        </w:r>
        <w:r w:rsidR="00472978">
          <w:rPr>
            <w:noProof/>
            <w:webHidden/>
          </w:rPr>
          <w:tab/>
        </w:r>
        <w:r>
          <w:rPr>
            <w:noProof/>
            <w:webHidden/>
          </w:rPr>
          <w:fldChar w:fldCharType="begin"/>
        </w:r>
        <w:r w:rsidR="00472978">
          <w:rPr>
            <w:noProof/>
            <w:webHidden/>
          </w:rPr>
          <w:instrText xml:space="preserve"> PAGEREF _Toc402373986 \h </w:instrText>
        </w:r>
        <w:r>
          <w:rPr>
            <w:noProof/>
            <w:webHidden/>
          </w:rPr>
        </w:r>
        <w:r>
          <w:rPr>
            <w:noProof/>
            <w:webHidden/>
          </w:rPr>
          <w:fldChar w:fldCharType="separate"/>
        </w:r>
        <w:r w:rsidR="00472978">
          <w:rPr>
            <w:noProof/>
            <w:webHidden/>
          </w:rPr>
          <w:t>17</w:t>
        </w:r>
        <w:r>
          <w:rPr>
            <w:noProof/>
            <w:webHidden/>
          </w:rPr>
          <w:fldChar w:fldCharType="end"/>
        </w:r>
      </w:hyperlink>
    </w:p>
    <w:p w:rsidR="009C1D10" w:rsidRDefault="00B846D0" w:rsidP="00F63EA0">
      <w:r>
        <w:fldChar w:fldCharType="end"/>
      </w:r>
    </w:p>
    <w:p w:rsidR="009C1D10" w:rsidRDefault="009C1D10" w:rsidP="00F63EA0"/>
    <w:p w:rsidR="009C1D10" w:rsidRDefault="009C1D10" w:rsidP="00F63EA0"/>
    <w:p w:rsidR="009C1D10" w:rsidRDefault="009C1D10" w:rsidP="00F63EA0"/>
    <w:p w:rsidR="009C1D10" w:rsidRDefault="009C1D10" w:rsidP="00F63EA0"/>
    <w:p w:rsidR="009C1D10" w:rsidRDefault="009C1D10" w:rsidP="00F63EA0"/>
    <w:p w:rsidR="009C1D10" w:rsidRDefault="009C1D10" w:rsidP="00F63EA0"/>
    <w:p w:rsidR="009C1D10" w:rsidRDefault="009C1D10" w:rsidP="00F63EA0"/>
    <w:p w:rsidR="009C1D10" w:rsidRDefault="009C1D10" w:rsidP="00F63EA0"/>
    <w:p w:rsidR="009C1D10" w:rsidRDefault="009C1D10" w:rsidP="00F63EA0"/>
    <w:p w:rsidR="009C1D10" w:rsidRDefault="009C1D10" w:rsidP="00F63EA0"/>
    <w:p w:rsidR="000E1DC7" w:rsidRPr="00472978" w:rsidRDefault="000E1DC7" w:rsidP="00472978">
      <w:pPr>
        <w:pStyle w:val="Ttulo1"/>
      </w:pPr>
      <w:bookmarkStart w:id="1" w:name="_Toc401231463"/>
      <w:bookmarkStart w:id="2" w:name="_Toc401231986"/>
    </w:p>
    <w:p w:rsidR="00472978" w:rsidRDefault="00472978" w:rsidP="00472978">
      <w:pPr>
        <w:pStyle w:val="Ttulo2"/>
        <w:rPr>
          <w:color w:val="365F91" w:themeColor="accent1" w:themeShade="BF"/>
          <w:sz w:val="32"/>
          <w:szCs w:val="32"/>
        </w:rPr>
      </w:pPr>
      <w:bookmarkStart w:id="3" w:name="_Toc402373971"/>
    </w:p>
    <w:p w:rsidR="00472978" w:rsidRDefault="00472978" w:rsidP="00472978"/>
    <w:p w:rsidR="00472978" w:rsidRPr="00472978" w:rsidRDefault="00472978" w:rsidP="00472978"/>
    <w:p w:rsidR="0080393A" w:rsidRPr="00DF2371" w:rsidRDefault="0080393A" w:rsidP="00472978">
      <w:pPr>
        <w:pStyle w:val="Ttulo1"/>
      </w:pPr>
      <w:r>
        <w:lastRenderedPageBreak/>
        <w:t>Resumen</w:t>
      </w:r>
      <w:bookmarkEnd w:id="3"/>
    </w:p>
    <w:p w:rsidR="0080393A" w:rsidRDefault="0080393A" w:rsidP="0080393A">
      <w:pPr>
        <w:spacing w:line="360" w:lineRule="auto"/>
      </w:pPr>
    </w:p>
    <w:p w:rsidR="009D3C1B" w:rsidRDefault="0080393A" w:rsidP="008C165A">
      <w:pPr>
        <w:spacing w:line="360" w:lineRule="auto"/>
        <w:jc w:val="both"/>
      </w:pPr>
      <w:r>
        <w:t>El presente proyecto busca generar conocimiento</w:t>
      </w:r>
      <w:r w:rsidR="009D3C1B">
        <w:t xml:space="preserve"> acerca de la vivencia</w:t>
      </w:r>
      <w:r>
        <w:t xml:space="preserve"> de las mujeres de la ciudad de Montevideo en relación al acoso callejero. Con respecto a la temática de la violencia contra las mujeres, los estudios disponibles en Uruguay hasta el </w:t>
      </w:r>
      <w:r w:rsidR="009D3C1B">
        <w:t>momento se restringen al ámbito laboral</w:t>
      </w:r>
      <w:r>
        <w:t xml:space="preserve"> o la esfera doméstica. Este estudio, al </w:t>
      </w:r>
      <w:r w:rsidRPr="00691837">
        <w:t>tratar acerca de la violencia contra la mujer en espacios públicos es importante para ampliar el c</w:t>
      </w:r>
      <w:r>
        <w:t xml:space="preserve">ampo de conocimiento en Uruguay. </w:t>
      </w:r>
    </w:p>
    <w:p w:rsidR="009D3C1B" w:rsidRDefault="009D3C1B" w:rsidP="008C165A">
      <w:pPr>
        <w:spacing w:line="360" w:lineRule="auto"/>
        <w:jc w:val="both"/>
      </w:pPr>
      <w:r>
        <w:rPr>
          <w:color w:val="000000"/>
        </w:rPr>
        <w:t>E</w:t>
      </w:r>
      <w:r w:rsidR="008C165A">
        <w:rPr>
          <w:color w:val="000000"/>
        </w:rPr>
        <w:t>sta indagación</w:t>
      </w:r>
      <w:r>
        <w:rPr>
          <w:color w:val="000000"/>
        </w:rPr>
        <w:t xml:space="preserve"> </w:t>
      </w:r>
      <w:r w:rsidRPr="00E22948">
        <w:rPr>
          <w:color w:val="000000"/>
        </w:rPr>
        <w:t>se centrará en las experiencias subjetivas de la</w:t>
      </w:r>
      <w:r>
        <w:rPr>
          <w:color w:val="000000"/>
        </w:rPr>
        <w:t>s mujeres en situaciones de acoso callejero.</w:t>
      </w:r>
      <w:r>
        <w:t xml:space="preserve"> Al centramos en</w:t>
      </w:r>
      <w:r w:rsidRPr="00E27CAE">
        <w:t xml:space="preserve"> los aspectos</w:t>
      </w:r>
      <w:r>
        <w:t xml:space="preserve"> </w:t>
      </w:r>
      <w:r w:rsidRPr="00E27CAE">
        <w:t>subjetivos del acoso sexual en los lugares públicos, estamos implicándonos en un tipo de investigación cualitativa</w:t>
      </w:r>
      <w:r w:rsidR="008C165A">
        <w:t xml:space="preserve"> y dentro de este abordaje,</w:t>
      </w:r>
      <w:r>
        <w:t xml:space="preserve"> </w:t>
      </w:r>
      <w:r w:rsidR="008C165A">
        <w:t>e</w:t>
      </w:r>
      <w:r>
        <w:t>ste estudio será de tipo exploratorio</w:t>
      </w:r>
      <w:r w:rsidRPr="00ED3B05">
        <w:t xml:space="preserve">, </w:t>
      </w:r>
      <w:r>
        <w:t>ya que</w:t>
      </w:r>
      <w:r w:rsidRPr="00ED3B05">
        <w:t xml:space="preserve"> </w:t>
      </w:r>
      <w:r>
        <w:t>se está frente a</w:t>
      </w:r>
      <w:r w:rsidRPr="00ED3B05">
        <w:t xml:space="preserve"> un tema </w:t>
      </w:r>
      <w:r>
        <w:t>poco estudiado</w:t>
      </w:r>
    </w:p>
    <w:p w:rsidR="009D3C1B" w:rsidRDefault="009D3C1B" w:rsidP="008C165A">
      <w:pPr>
        <w:spacing w:line="360" w:lineRule="auto"/>
        <w:jc w:val="both"/>
      </w:pPr>
      <w:r>
        <w:t>Se espera por medio de este estudio analizar lo que entienden las mujeres por acoso callejero, conocer cómo reaccionan ante este fenómeno, o</w:t>
      </w:r>
      <w:r w:rsidRPr="00765894">
        <w:t>btener información acerca</w:t>
      </w:r>
      <w:r>
        <w:t xml:space="preserve"> del efecto que puede tener el acoso callejero en su autoestima, y conocer si hay variaciones en la vivencia del acoso en mujeres de distintas edades</w:t>
      </w:r>
      <w:r w:rsidR="008C165A">
        <w:t>.</w:t>
      </w:r>
    </w:p>
    <w:p w:rsidR="0080393A" w:rsidRPr="002A57F3" w:rsidRDefault="0080393A" w:rsidP="000E1DC7">
      <w:pPr>
        <w:spacing w:line="360" w:lineRule="auto"/>
        <w:jc w:val="both"/>
      </w:pPr>
      <w:r>
        <w:rPr>
          <w:rStyle w:val="apple-converted-space"/>
          <w:lang w:eastAsia="es-UY"/>
        </w:rPr>
        <w:t xml:space="preserve">Palabras clave: </w:t>
      </w:r>
      <w:r w:rsidR="00DF2371">
        <w:rPr>
          <w:rStyle w:val="apple-converted-space"/>
          <w:lang w:eastAsia="es-UY"/>
        </w:rPr>
        <w:t>violencia contra la mujer, género, acoso.</w:t>
      </w:r>
    </w:p>
    <w:p w:rsidR="00D9508B" w:rsidRPr="00F63EA0" w:rsidRDefault="00D9508B" w:rsidP="00F63EA0">
      <w:pPr>
        <w:pStyle w:val="Ttulo1"/>
      </w:pPr>
      <w:bookmarkStart w:id="4" w:name="_Toc402373972"/>
      <w:r w:rsidRPr="00F63EA0">
        <w:t>Fundamentación</w:t>
      </w:r>
      <w:r w:rsidR="00836828" w:rsidRPr="00F63EA0">
        <w:t xml:space="preserve"> </w:t>
      </w:r>
      <w:r w:rsidR="004F2A7C" w:rsidRPr="00F63EA0">
        <w:t>y antecedentes</w:t>
      </w:r>
      <w:bookmarkEnd w:id="1"/>
      <w:bookmarkEnd w:id="2"/>
      <w:bookmarkEnd w:id="4"/>
    </w:p>
    <w:p w:rsidR="009B0670" w:rsidRDefault="009B0670" w:rsidP="00F63EA0"/>
    <w:p w:rsidR="00EA450E" w:rsidRDefault="00CD5E39" w:rsidP="000E1DC7">
      <w:pPr>
        <w:spacing w:line="360" w:lineRule="auto"/>
        <w:jc w:val="both"/>
      </w:pPr>
      <w:r>
        <w:t>La</w:t>
      </w:r>
      <w:r w:rsidR="00AA08C4">
        <w:t xml:space="preserve"> </w:t>
      </w:r>
      <w:r w:rsidR="00EA450E" w:rsidRPr="009B0670">
        <w:t>violencia</w:t>
      </w:r>
      <w:r w:rsidR="00EA450E">
        <w:t xml:space="preserve"> hacia la mujer en los espacios públicos es </w:t>
      </w:r>
      <w:r w:rsidR="00AA08C4">
        <w:t>un área poco explora</w:t>
      </w:r>
      <w:r w:rsidR="00EA450E">
        <w:t xml:space="preserve">da, a pesar de que se puede encontrar un gran caudal de información sobre la violencia hacia la mujer en otros ámbitos, como el trabajo o la esfera doméstica. </w:t>
      </w:r>
    </w:p>
    <w:p w:rsidR="00661782" w:rsidRDefault="00847B5E" w:rsidP="000E1DC7">
      <w:pPr>
        <w:spacing w:line="360" w:lineRule="auto"/>
        <w:jc w:val="both"/>
      </w:pPr>
      <w:r>
        <w:t>A nivel mundial y también en nuestro país</w:t>
      </w:r>
      <w:r w:rsidR="00CE2ADE">
        <w:t xml:space="preserve">, los movimientos </w:t>
      </w:r>
      <w:r w:rsidR="008C165A">
        <w:t xml:space="preserve">de mujeres </w:t>
      </w:r>
      <w:r w:rsidR="00CE2ADE">
        <w:t>fueron pioneros en visibilizar el problema de la violencia ha</w:t>
      </w:r>
      <w:r w:rsidR="00661782">
        <w:t>cia la mujer tanto</w:t>
      </w:r>
      <w:r w:rsidR="000C265E">
        <w:t xml:space="preserve"> en la esfera privada como en el ámbito </w:t>
      </w:r>
      <w:r w:rsidR="00661782">
        <w:t>p</w:t>
      </w:r>
      <w:r w:rsidR="003B6081">
        <w:t>úblico</w:t>
      </w:r>
      <w:r w:rsidR="00661782">
        <w:t>.</w:t>
      </w:r>
      <w:r w:rsidR="003B6081">
        <w:t xml:space="preserve"> </w:t>
      </w:r>
      <w:r w:rsidR="00661782">
        <w:t xml:space="preserve">Sin embargo, uno de sus mayores reclamos </w:t>
      </w:r>
      <w:r w:rsidR="000C265E">
        <w:t xml:space="preserve">actuales </w:t>
      </w:r>
      <w:r w:rsidR="00661782">
        <w:t xml:space="preserve">es que </w:t>
      </w:r>
      <w:r w:rsidR="000C265E">
        <w:t>no se llega a tomar</w:t>
      </w:r>
      <w:r w:rsidR="00661782">
        <w:t xml:space="preserve"> acciones contra </w:t>
      </w:r>
      <w:r w:rsidR="00363DF1">
        <w:t xml:space="preserve">determinados </w:t>
      </w:r>
      <w:r w:rsidR="00661782">
        <w:t>hechos que</w:t>
      </w:r>
      <w:r w:rsidR="00363DF1">
        <w:t xml:space="preserve"> afectan </w:t>
      </w:r>
      <w:r w:rsidR="00813C83">
        <w:t>la</w:t>
      </w:r>
      <w:r w:rsidR="00F1313C">
        <w:t xml:space="preserve"> calidad de vida</w:t>
      </w:r>
      <w:r w:rsidR="00813C83">
        <w:t xml:space="preserve"> de las mujeres.</w:t>
      </w:r>
    </w:p>
    <w:p w:rsidR="009E3B2C" w:rsidRDefault="007F44FB" w:rsidP="000E1DC7">
      <w:pPr>
        <w:spacing w:line="360" w:lineRule="auto"/>
        <w:jc w:val="both"/>
      </w:pPr>
      <w:r>
        <w:t>Cynthia Grant Bowman, en su artículo "Acoso callejero y la "ghettoización" informal de las mujeres" (1993) plantea un concepto más específico</w:t>
      </w:r>
      <w:r w:rsidR="001F1459">
        <w:t xml:space="preserve"> que el de violencia en espacios públicos</w:t>
      </w:r>
      <w:r>
        <w:t xml:space="preserve">, </w:t>
      </w:r>
      <w:r w:rsidR="008C165A">
        <w:t>que</w:t>
      </w:r>
      <w:r w:rsidR="001F1459">
        <w:t xml:space="preserve"> denomina "acoso callejero".</w:t>
      </w:r>
      <w:r>
        <w:t xml:space="preserve"> </w:t>
      </w:r>
      <w:r w:rsidR="001F1459">
        <w:t>Éste se</w:t>
      </w:r>
      <w:r>
        <w:t xml:space="preserve"> define como "el acoso que realizan hombres desconocidos a  mujeres en el espacio público" (p.519). </w:t>
      </w:r>
    </w:p>
    <w:p w:rsidR="00DF2371" w:rsidRDefault="00727F02" w:rsidP="00727F02">
      <w:pPr>
        <w:spacing w:line="360" w:lineRule="auto"/>
        <w:ind w:left="-28"/>
        <w:jc w:val="both"/>
      </w:pPr>
      <w:r>
        <w:t>Plantea</w:t>
      </w:r>
      <w:r w:rsidR="00661782">
        <w:t xml:space="preserve"> </w:t>
      </w:r>
      <w:r>
        <w:t xml:space="preserve">que dentro de estos daños que sufren las mujeres diariamente, </w:t>
      </w:r>
      <w:r w:rsidR="00661782">
        <w:t xml:space="preserve">es </w:t>
      </w:r>
      <w:r w:rsidR="00847B5E">
        <w:t>frecuente que desde la legi</w:t>
      </w:r>
      <w:r>
        <w:t>slación no se brinden respuestas e intenta explicar la razón</w:t>
      </w:r>
      <w:r w:rsidR="003B6081">
        <w:t>:</w:t>
      </w:r>
      <w:bookmarkStart w:id="5" w:name="_GoBack"/>
      <w:bookmarkEnd w:id="5"/>
      <w:r w:rsidR="00CD5E39">
        <w:t xml:space="preserve"> </w:t>
      </w:r>
    </w:p>
    <w:p w:rsidR="00F75E40" w:rsidRDefault="00DF2371" w:rsidP="00A26129">
      <w:pPr>
        <w:spacing w:line="360" w:lineRule="auto"/>
        <w:ind w:left="708" w:hanging="708"/>
        <w:jc w:val="both"/>
      </w:pPr>
      <w:r>
        <w:lastRenderedPageBreak/>
        <w:t xml:space="preserve">            </w:t>
      </w:r>
      <w:r w:rsidR="00F75E40">
        <w:t>El acoso callejero es un fenómeno que no ha sido visto por académicos, jueces y legisladores como un problema que requiera un remedio legal, tanto porque estos observadores mayormente masculinos no han notado este comportamiento o porque lo han t</w:t>
      </w:r>
      <w:r w:rsidR="00CD5E39">
        <w:t>omado como algo trivial y por</w:t>
      </w:r>
      <w:r w:rsidR="00F75E40">
        <w:t xml:space="preserve"> tanto no perteneciente al ámbito co</w:t>
      </w:r>
      <w:r w:rsidR="00AA08C4">
        <w:t>ncreto de la ley</w:t>
      </w:r>
      <w:r w:rsidR="00A038F0">
        <w:t xml:space="preserve">. </w:t>
      </w:r>
      <w:r w:rsidR="00A90F54">
        <w:t>(</w:t>
      </w:r>
      <w:r w:rsidR="00CD5E39">
        <w:t>p.519</w:t>
      </w:r>
      <w:r w:rsidR="00F75E40">
        <w:t>)</w:t>
      </w:r>
      <w:r w:rsidR="00AA08C4">
        <w:rPr>
          <w:rStyle w:val="Refdenotaalfinal"/>
        </w:rPr>
        <w:endnoteReference w:id="1"/>
      </w:r>
      <w:r w:rsidR="00AA08C4">
        <w:rPr>
          <w:rStyle w:val="Refdenotaalpie"/>
        </w:rPr>
        <w:footnoteReference w:id="1"/>
      </w:r>
    </w:p>
    <w:p w:rsidR="000C265E" w:rsidRPr="009A78E7" w:rsidRDefault="00847B5E" w:rsidP="00A26129">
      <w:pPr>
        <w:spacing w:line="360" w:lineRule="auto"/>
        <w:jc w:val="both"/>
      </w:pPr>
      <w:r w:rsidRPr="009A78E7">
        <w:t>West</w:t>
      </w:r>
      <w:r w:rsidR="00DA73F5">
        <w:t xml:space="preserve"> (1987), citada en </w:t>
      </w:r>
      <w:proofErr w:type="spellStart"/>
      <w:r w:rsidR="00DA73F5">
        <w:t>Bowman</w:t>
      </w:r>
      <w:proofErr w:type="spellEnd"/>
      <w:r w:rsidR="00DA73F5">
        <w:t xml:space="preserve"> (1993)</w:t>
      </w:r>
      <w:r w:rsidRPr="009A78E7">
        <w:t xml:space="preserve"> plantea que las mujeres sufren ataques sexuales que no son castigados en forma continua. Las que andan a pie sufren </w:t>
      </w:r>
      <w:r w:rsidR="003B6081" w:rsidRPr="009A78E7">
        <w:t>acosos</w:t>
      </w:r>
      <w:r w:rsidRPr="009A78E7">
        <w:t xml:space="preserve"> sexuales diarios </w:t>
      </w:r>
      <w:r w:rsidR="003B6081" w:rsidRPr="009A78E7">
        <w:t xml:space="preserve">que </w:t>
      </w:r>
      <w:r w:rsidR="00DF2371" w:rsidRPr="009A78E7">
        <w:t>operan</w:t>
      </w:r>
      <w:r w:rsidR="003B6081" w:rsidRPr="009A78E7">
        <w:t xml:space="preserve"> como</w:t>
      </w:r>
      <w:r w:rsidRPr="009A78E7">
        <w:t xml:space="preserve"> mensajes atemorizantes y amenazadores de poder y sometimiento. Son ataques y sin embargo, los hombres que acosan a las mujeres en las calles no son castigados, las víctimas no son resarcidas y no hay compensación por daños. Toda la transacción es invisible para</w:t>
      </w:r>
      <w:r w:rsidR="00DF2371">
        <w:t xml:space="preserve"> el estado. </w:t>
      </w:r>
    </w:p>
    <w:p w:rsidR="00B61ED5" w:rsidRDefault="003B6081" w:rsidP="00A26129">
      <w:pPr>
        <w:spacing w:line="360" w:lineRule="auto"/>
        <w:jc w:val="both"/>
      </w:pPr>
      <w:r w:rsidRPr="00F63EA0">
        <w:t>Otra definición al respecto es la que plantea</w:t>
      </w:r>
      <w:r w:rsidR="00B63399" w:rsidRPr="00F63EA0">
        <w:t xml:space="preserve"> Elizabeth Vallejo Rivero</w:t>
      </w:r>
      <w:r w:rsidR="008D6A4A" w:rsidRPr="00F63EA0">
        <w:t>, en su trabajo "La violencia invisible: acoso sexual callejero en Lima metropolitana"</w:t>
      </w:r>
      <w:r w:rsidR="00B63399" w:rsidRPr="00F63EA0">
        <w:t xml:space="preserve"> (</w:t>
      </w:r>
      <w:r w:rsidR="00E60A03" w:rsidRPr="00F63EA0">
        <w:t>2014</w:t>
      </w:r>
      <w:r w:rsidR="001358BE" w:rsidRPr="00F63EA0">
        <w:t>) en el cual</w:t>
      </w:r>
      <w:r w:rsidR="008D6A4A" w:rsidRPr="00F63EA0">
        <w:t xml:space="preserve"> </w:t>
      </w:r>
      <w:r w:rsidR="000C265E" w:rsidRPr="00F63EA0">
        <w:t>caracteriza al</w:t>
      </w:r>
      <w:r w:rsidR="008D6A4A" w:rsidRPr="00F63EA0">
        <w:t xml:space="preserve"> acoso</w:t>
      </w:r>
      <w:r w:rsidR="000C265E" w:rsidRPr="00F63EA0">
        <w:t xml:space="preserve"> callejero</w:t>
      </w:r>
      <w:r w:rsidR="008D6A4A" w:rsidRPr="00F63EA0">
        <w:t xml:space="preserve"> como </w:t>
      </w:r>
      <w:r w:rsidR="00B63399" w:rsidRPr="00F63EA0">
        <w:t>un c</w:t>
      </w:r>
      <w:r w:rsidR="0077257F" w:rsidRPr="00F63EA0">
        <w:t>onjunto de prácticas cotidianas</w:t>
      </w:r>
      <w:r w:rsidR="00B63399" w:rsidRPr="00F63EA0">
        <w:t xml:space="preserve"> como frases, gestos, silbidos, sonidos de besos, tocamientos, masturbación pública, exhibicionismo, seguimientos</w:t>
      </w:r>
      <w:r w:rsidR="00DF2371">
        <w:t>,</w:t>
      </w:r>
      <w:r w:rsidR="00B63399" w:rsidRPr="00F63EA0">
        <w:t xml:space="preserve"> entre otras, con un manifiesto carácter sexual.</w:t>
      </w:r>
      <w:r w:rsidR="00E238AB" w:rsidRPr="00F63EA0">
        <w:t xml:space="preserve"> (</w:t>
      </w:r>
      <w:r w:rsidR="00784594" w:rsidRPr="00F63EA0">
        <w:t>2014)</w:t>
      </w:r>
    </w:p>
    <w:p w:rsidR="00837065" w:rsidRPr="00B61ED5" w:rsidRDefault="00B61ED5" w:rsidP="00A26129">
      <w:pPr>
        <w:spacing w:line="360" w:lineRule="auto"/>
        <w:jc w:val="both"/>
        <w:rPr>
          <w:color w:val="000000"/>
        </w:rPr>
      </w:pPr>
      <w:r>
        <w:rPr>
          <w:color w:val="000000"/>
        </w:rPr>
        <w:t xml:space="preserve">Con respecto a la forma en la que se da el acoso callejero, podemos encontrar el planteo de </w:t>
      </w:r>
      <w:r w:rsidR="00837065" w:rsidRPr="00837065">
        <w:t>Bowman</w:t>
      </w:r>
      <w:r w:rsidR="00B73965">
        <w:t xml:space="preserve"> (1993)</w:t>
      </w:r>
      <w:r>
        <w:t xml:space="preserve">, quien </w:t>
      </w:r>
      <w:r w:rsidR="00837065" w:rsidRPr="00837065">
        <w:t>identifica</w:t>
      </w:r>
      <w:r w:rsidR="00837065">
        <w:t xml:space="preserve"> </w:t>
      </w:r>
      <w:r w:rsidR="004546B9">
        <w:t>siete características del acoso</w:t>
      </w:r>
      <w:r w:rsidR="00837065">
        <w:t xml:space="preserve"> </w:t>
      </w:r>
      <w:r w:rsidR="00F70AB6">
        <w:t>sexual</w:t>
      </w:r>
      <w:r w:rsidR="00837065" w:rsidRPr="00837065">
        <w:t xml:space="preserve"> </w:t>
      </w:r>
      <w:r w:rsidR="00837065">
        <w:t>callejero:</w:t>
      </w:r>
      <w:r w:rsidR="00B73965">
        <w:t xml:space="preserve"> </w:t>
      </w:r>
      <w:r w:rsidR="00837065">
        <w:t>los</w:t>
      </w:r>
      <w:r w:rsidR="00837065" w:rsidRPr="00837065">
        <w:t xml:space="preserve"> objet</w:t>
      </w:r>
      <w:r w:rsidR="00BF48A5">
        <w:t>ivos del acoso sexual</w:t>
      </w:r>
      <w:r w:rsidR="00C172B1">
        <w:t xml:space="preserve"> callejero son mujeres;</w:t>
      </w:r>
      <w:r w:rsidR="00BF48A5">
        <w:t xml:space="preserve"> los</w:t>
      </w:r>
      <w:r w:rsidR="00837065">
        <w:t xml:space="preserve"> acosadores son </w:t>
      </w:r>
      <w:r w:rsidR="00837065" w:rsidRPr="00837065">
        <w:t>varones;</w:t>
      </w:r>
      <w:r w:rsidR="00C172B1">
        <w:t xml:space="preserve"> </w:t>
      </w:r>
      <w:r w:rsidR="00837065">
        <w:t>los acosado</w:t>
      </w:r>
      <w:r w:rsidR="00B73965">
        <w:t>re</w:t>
      </w:r>
      <w:r w:rsidR="00C172B1">
        <w:t>s no conocen a sus objetivos;</w:t>
      </w:r>
      <w:r w:rsidR="00B73965">
        <w:t xml:space="preserve"> </w:t>
      </w:r>
      <w:r w:rsidR="00BF48A5">
        <w:t>el</w:t>
      </w:r>
      <w:r w:rsidR="00C172B1">
        <w:t xml:space="preserve"> encuentro es cara a cara;</w:t>
      </w:r>
      <w:r w:rsidR="00837065">
        <w:t xml:space="preserve"> el foro </w:t>
      </w:r>
      <w:r w:rsidR="00BF48A5">
        <w:t>es público: las calles, los buses, las paradas</w:t>
      </w:r>
      <w:r w:rsidR="00837065">
        <w:t xml:space="preserve"> de buses, </w:t>
      </w:r>
      <w:r w:rsidR="00837065" w:rsidRPr="00837065">
        <w:t>l</w:t>
      </w:r>
      <w:r w:rsidR="00837065">
        <w:t>os taxis, o cualquier</w:t>
      </w:r>
      <w:r w:rsidR="00544D63">
        <w:t xml:space="preserve"> otro lugar público al que el público e</w:t>
      </w:r>
      <w:r w:rsidR="00A85AB1">
        <w:t>n general</w:t>
      </w:r>
      <w:r w:rsidR="00BF48A5">
        <w:t xml:space="preserve"> tiene</w:t>
      </w:r>
      <w:r w:rsidR="00C172B1">
        <w:t xml:space="preserve"> acceso;</w:t>
      </w:r>
      <w:r w:rsidR="00BF48A5">
        <w:t xml:space="preserve"> </w:t>
      </w:r>
      <w:r w:rsidR="00C172B1">
        <w:t>l</w:t>
      </w:r>
      <w:r w:rsidR="00BF48A5">
        <w:t xml:space="preserve">os </w:t>
      </w:r>
      <w:r w:rsidR="00544D63">
        <w:t xml:space="preserve">comentarios están dirigidos a la mujer aunque el </w:t>
      </w:r>
      <w:r w:rsidR="00837065" w:rsidRPr="00837065">
        <w:t>agresor</w:t>
      </w:r>
      <w:r w:rsidR="00544D63">
        <w:t xml:space="preserve"> puede esperar que sean escuchados por sus </w:t>
      </w:r>
      <w:r w:rsidR="009E3B2C">
        <w:t>compañeros</w:t>
      </w:r>
      <w:r w:rsidR="00BF48A5">
        <w:t xml:space="preserve"> o por quienes </w:t>
      </w:r>
      <w:r w:rsidR="00C172B1">
        <w:t xml:space="preserve">pasan y </w:t>
      </w:r>
      <w:r w:rsidR="00A85AB1">
        <w:t xml:space="preserve"> son objetivamente denigrantes, </w:t>
      </w:r>
      <w:r w:rsidR="00544D63">
        <w:t>objetivizant</w:t>
      </w:r>
      <w:r w:rsidR="00A85AB1">
        <w:t>es, humillantes y</w:t>
      </w:r>
      <w:r w:rsidR="00544D63">
        <w:t xml:space="preserve"> amenazadores en naturaleza”.</w:t>
      </w:r>
      <w:r w:rsidR="00642917">
        <w:t xml:space="preserve"> (</w:t>
      </w:r>
      <w:r w:rsidR="00B73965">
        <w:t>p.523)</w:t>
      </w:r>
    </w:p>
    <w:p w:rsidR="00705C12" w:rsidRDefault="00472978" w:rsidP="00705C12">
      <w:pPr>
        <w:spacing w:line="360" w:lineRule="auto"/>
        <w:ind w:hanging="708"/>
        <w:jc w:val="both"/>
      </w:pPr>
      <w:r>
        <w:t xml:space="preserve">            </w:t>
      </w:r>
      <w:r w:rsidR="00705C12">
        <w:t>En</w:t>
      </w:r>
      <w:r w:rsidR="00B73965">
        <w:t xml:space="preserve"> la investigación de</w:t>
      </w:r>
      <w:r w:rsidR="00DF2371">
        <w:t xml:space="preserve"> Marjorie</w:t>
      </w:r>
      <w:r w:rsidR="00B73965">
        <w:t xml:space="preserve"> Espinoza Plúa</w:t>
      </w:r>
      <w:r w:rsidR="001358BE">
        <w:t>, "¿G</w:t>
      </w:r>
      <w:r w:rsidR="001358BE" w:rsidRPr="00BC624D">
        <w:t>alantería</w:t>
      </w:r>
      <w:r w:rsidR="001358BE">
        <w:t xml:space="preserve"> o acoso sexual callejero?</w:t>
      </w:r>
      <w:r w:rsidR="00705C12">
        <w:t>, con respecto  al diseño de los espacios públicos y su relación con el acoso callejero se plantea:</w:t>
      </w:r>
    </w:p>
    <w:p w:rsidR="00705C12" w:rsidRPr="00705C12" w:rsidRDefault="00705C12" w:rsidP="00705C12">
      <w:pPr>
        <w:spacing w:line="360" w:lineRule="auto"/>
        <w:ind w:left="708" w:hanging="708"/>
        <w:jc w:val="both"/>
        <w:rPr>
          <w:rFonts w:eastAsia="Calibri"/>
          <w:i/>
        </w:rPr>
      </w:pPr>
      <w:r>
        <w:t xml:space="preserve">            El  diseño del espacio público ha sido concebido y</w:t>
      </w:r>
      <w:r>
        <w:tab/>
        <w:t xml:space="preserve"> adecuado para las necesidades de un sujeto masculino. Esta afirmación tiene sustento si se piensa que desde los albores de la creación de los Estados y aún antes, durante las monarquías reinantes en Europa, los hombres dominaron el espacio público: el gobierno, las calles, los lugares de trabajo. Las mujeres, por su lado, fueron relegadas desde muy temprano a otros ámbitos más privados, más cerrados y menos accesibles: la familia, la casa. (Espinoza Plúa, 2014, p.21)</w:t>
      </w:r>
    </w:p>
    <w:p w:rsidR="00705C12" w:rsidRDefault="00705C12" w:rsidP="00B86A60">
      <w:pPr>
        <w:spacing w:line="360" w:lineRule="auto"/>
        <w:jc w:val="both"/>
      </w:pPr>
      <w:r>
        <w:lastRenderedPageBreak/>
        <w:t>M</w:t>
      </w:r>
      <w:r w:rsidR="00312046" w:rsidRPr="00F90A5D">
        <w:t xml:space="preserve">ientras las mujeres caminan, utilizan </w:t>
      </w:r>
      <w:r w:rsidR="001358BE">
        <w:t>el espacio o transporte público</w:t>
      </w:r>
      <w:r w:rsidR="00312046" w:rsidRPr="00F90A5D">
        <w:t xml:space="preserve"> es frecuente que sean objeto de insinuaciones a través de </w:t>
      </w:r>
      <w:r w:rsidR="00F90A5D" w:rsidRPr="00F90A5D">
        <w:t xml:space="preserve">expresiones y </w:t>
      </w:r>
      <w:r w:rsidR="00A038F0">
        <w:t xml:space="preserve">gestos de contenido </w:t>
      </w:r>
      <w:r w:rsidR="00312046" w:rsidRPr="00F90A5D">
        <w:t>sexual.</w:t>
      </w:r>
      <w:r w:rsidR="00F90A5D" w:rsidRPr="00F90A5D">
        <w:t xml:space="preserve"> Las </w:t>
      </w:r>
      <w:r w:rsidR="00312046" w:rsidRPr="00F90A5D">
        <w:t>expresiones van</w:t>
      </w:r>
      <w:r w:rsidR="00F90A5D" w:rsidRPr="00F90A5D">
        <w:t xml:space="preserve"> </w:t>
      </w:r>
      <w:r w:rsidR="00312046" w:rsidRPr="00F90A5D">
        <w:t>desde</w:t>
      </w:r>
      <w:r w:rsidR="00F90A5D" w:rsidRPr="00F90A5D">
        <w:t xml:space="preserve"> </w:t>
      </w:r>
      <w:r w:rsidR="00312046" w:rsidRPr="00F90A5D">
        <w:t>acciones</w:t>
      </w:r>
      <w:r w:rsidR="00F90A5D" w:rsidRPr="00F90A5D">
        <w:t xml:space="preserve"> </w:t>
      </w:r>
      <w:r w:rsidR="00312046" w:rsidRPr="00F90A5D">
        <w:t xml:space="preserve">sutiles o piropos gráciles: </w:t>
      </w:r>
      <w:r w:rsidR="00F90A5D" w:rsidRPr="00F90A5D">
        <w:t>bocina</w:t>
      </w:r>
      <w:r w:rsidR="00312046" w:rsidRPr="00F90A5D">
        <w:t>zos, silbidos, mensajes de contenido sexual implícito; pasan por acciones más claras de hostigamiento</w:t>
      </w:r>
      <w:r w:rsidR="00F90A5D" w:rsidRPr="00F90A5D">
        <w:t xml:space="preserve"> como </w:t>
      </w:r>
      <w:r w:rsidR="00312046" w:rsidRPr="00F90A5D">
        <w:t>gestos vulgares, insultos y mensajes de contenido</w:t>
      </w:r>
      <w:r w:rsidR="00F90A5D" w:rsidRPr="00F90A5D">
        <w:t xml:space="preserve"> sexual explícito; </w:t>
      </w:r>
      <w:r w:rsidR="00312046" w:rsidRPr="00F90A5D">
        <w:t>se extienden hasta intentos de b</w:t>
      </w:r>
      <w:r w:rsidR="00F90A5D" w:rsidRPr="00F90A5D">
        <w:t>loquear el camino de la mujer,</w:t>
      </w:r>
      <w:r w:rsidR="00A038F0">
        <w:t xml:space="preserve"> pueden incluir </w:t>
      </w:r>
      <w:r w:rsidR="00312046" w:rsidRPr="00F90A5D">
        <w:t>toqueteos y</w:t>
      </w:r>
      <w:r w:rsidR="00F90A5D" w:rsidRPr="00F90A5D">
        <w:t xml:space="preserve"> persecuciones, llegando</w:t>
      </w:r>
      <w:r w:rsidR="00312046" w:rsidRPr="00F90A5D">
        <w:t xml:space="preserve"> a</w:t>
      </w:r>
      <w:r w:rsidR="00F90A5D" w:rsidRPr="00F90A5D">
        <w:t xml:space="preserve"> casos</w:t>
      </w:r>
      <w:r w:rsidR="00312046" w:rsidRPr="00F90A5D">
        <w:t xml:space="preserve"> que terminan en </w:t>
      </w:r>
      <w:r w:rsidR="00F90A5D" w:rsidRPr="00F90A5D">
        <w:t>la exposición de</w:t>
      </w:r>
      <w:r w:rsidR="00312046" w:rsidRPr="00F90A5D">
        <w:t xml:space="preserve"> genitales. En </w:t>
      </w:r>
      <w:r w:rsidR="00F90A5D" w:rsidRPr="00F90A5D">
        <w:t>casos</w:t>
      </w:r>
      <w:r w:rsidR="00312046" w:rsidRPr="00F90A5D">
        <w:t xml:space="preserve"> extremo</w:t>
      </w:r>
      <w:r w:rsidR="00F90A5D" w:rsidRPr="00F90A5D">
        <w:t>s</w:t>
      </w:r>
      <w:r w:rsidR="00312046" w:rsidRPr="00F90A5D">
        <w:t xml:space="preserve">, estas acciones pueden </w:t>
      </w:r>
      <w:r w:rsidR="001358BE">
        <w:t>escalar</w:t>
      </w:r>
      <w:r w:rsidR="00F90A5D" w:rsidRPr="00F90A5D">
        <w:t xml:space="preserve"> </w:t>
      </w:r>
      <w:r w:rsidR="00175AE6">
        <w:t>hasta la violación.</w:t>
      </w:r>
      <w:r w:rsidR="00A038F0">
        <w:t xml:space="preserve"> </w:t>
      </w:r>
      <w:r w:rsidR="00175AE6">
        <w:t>(</w:t>
      </w:r>
      <w:r w:rsidR="00312046" w:rsidRPr="00F90A5D">
        <w:t>Espinoza</w:t>
      </w:r>
      <w:r w:rsidR="00175AE6">
        <w:t xml:space="preserve"> Plúa</w:t>
      </w:r>
      <w:r w:rsidR="00A038F0">
        <w:t>,</w:t>
      </w:r>
      <w:r w:rsidR="00DF2371">
        <w:t xml:space="preserve"> </w:t>
      </w:r>
      <w:r w:rsidR="00312046" w:rsidRPr="00F90A5D">
        <w:t>2014)</w:t>
      </w:r>
      <w:bookmarkStart w:id="6" w:name="_Toc401231464"/>
      <w:bookmarkStart w:id="7" w:name="_Toc401231987"/>
    </w:p>
    <w:p w:rsidR="00F90A5D" w:rsidRDefault="00AA08C4" w:rsidP="00705C12">
      <w:pPr>
        <w:pStyle w:val="Ttulo1"/>
      </w:pPr>
      <w:bookmarkStart w:id="8" w:name="_Toc402373973"/>
      <w:r>
        <w:t>Frecuencia</w:t>
      </w:r>
      <w:r w:rsidR="005B59CE" w:rsidRPr="00F63EA0">
        <w:t xml:space="preserve"> del fenómeno</w:t>
      </w:r>
      <w:bookmarkEnd w:id="6"/>
      <w:bookmarkEnd w:id="7"/>
      <w:bookmarkEnd w:id="8"/>
    </w:p>
    <w:p w:rsidR="00AA08C4" w:rsidRPr="00AA08C4" w:rsidRDefault="00AA08C4" w:rsidP="00A26129">
      <w:pPr>
        <w:jc w:val="both"/>
      </w:pPr>
    </w:p>
    <w:p w:rsidR="00107FE1" w:rsidRDefault="00F90A5D" w:rsidP="00A26129">
      <w:pPr>
        <w:spacing w:line="360" w:lineRule="auto"/>
        <w:jc w:val="both"/>
      </w:pPr>
      <w:r>
        <w:t>En l</w:t>
      </w:r>
      <w:r w:rsidR="008D6A4A">
        <w:t xml:space="preserve">a investigación llevada a cabo por </w:t>
      </w:r>
      <w:r>
        <w:t xml:space="preserve">Espinoza </w:t>
      </w:r>
      <w:proofErr w:type="spellStart"/>
      <w:r>
        <w:t>Plúa</w:t>
      </w:r>
      <w:proofErr w:type="spellEnd"/>
      <w:r>
        <w:t xml:space="preserve"> mencionada </w:t>
      </w:r>
      <w:r w:rsidR="00B86A60">
        <w:t>se informa</w:t>
      </w:r>
      <w:r w:rsidR="008D6A4A">
        <w:t xml:space="preserve"> </w:t>
      </w:r>
      <w:r w:rsidR="00B86A60">
        <w:t xml:space="preserve">acerca </w:t>
      </w:r>
      <w:r w:rsidR="008D6A4A">
        <w:t>de la asiduidad de la práctica.</w:t>
      </w:r>
      <w:r>
        <w:t xml:space="preserve"> L</w:t>
      </w:r>
      <w:r w:rsidR="008D6A4A">
        <w:t>os datos obtenidos</w:t>
      </w:r>
      <w:r w:rsidR="00FB3044">
        <w:t xml:space="preserve"> </w:t>
      </w:r>
      <w:r w:rsidR="008D6A4A">
        <w:t>revelan que de</w:t>
      </w:r>
      <w:r w:rsidR="00FB3044" w:rsidRPr="001147E3">
        <w:t xml:space="preserve"> </w:t>
      </w:r>
      <w:r w:rsidR="008D6A4A">
        <w:t xml:space="preserve">las </w:t>
      </w:r>
      <w:r w:rsidR="00FB3044" w:rsidRPr="001147E3">
        <w:t>encuestas recogidas en internet</w:t>
      </w:r>
      <w:r w:rsidR="00705C12">
        <w:t xml:space="preserve"> en mujeres de Quito</w:t>
      </w:r>
      <w:r w:rsidR="00FB3044" w:rsidRPr="001147E3">
        <w:t>, el 98.6% de mujeres reportaron haber recibido algún tipo de</w:t>
      </w:r>
      <w:r w:rsidR="008D6A4A">
        <w:t xml:space="preserve"> acoso sexual callejero. De los</w:t>
      </w:r>
      <w:r w:rsidR="00FB3044" w:rsidRPr="001147E3">
        <w:t xml:space="preserve"> casos recogidos </w:t>
      </w:r>
      <w:r w:rsidR="00FB3044">
        <w:t>en la vía pública</w:t>
      </w:r>
      <w:r w:rsidR="005B59CE">
        <w:t xml:space="preserve"> en </w:t>
      </w:r>
      <w:r w:rsidR="00705C12">
        <w:t>la misma ciudad</w:t>
      </w:r>
      <w:r w:rsidR="00FB3044">
        <w:t xml:space="preserve"> </w:t>
      </w:r>
      <w:r w:rsidR="00FB3044" w:rsidRPr="001147E3">
        <w:t>el 91% de mujeres se p</w:t>
      </w:r>
      <w:r w:rsidR="00DF2371">
        <w:t xml:space="preserve">ronunciaron en </w:t>
      </w:r>
      <w:r w:rsidR="00705C12">
        <w:t>igual</w:t>
      </w:r>
      <w:r w:rsidR="00DF2371">
        <w:t xml:space="preserve"> sentido (2014).</w:t>
      </w:r>
    </w:p>
    <w:p w:rsidR="00BF4E52" w:rsidRDefault="0065401A" w:rsidP="00DF2371">
      <w:pPr>
        <w:spacing w:line="360" w:lineRule="auto"/>
        <w:jc w:val="both"/>
      </w:pPr>
      <w:r>
        <w:t xml:space="preserve">Según una indagación bajo el nombre de "Estudio sobre el acoso en lugares públicos en Polonia" de Joanna Roszak y Greta Gober </w:t>
      </w:r>
      <w:r w:rsidRPr="00E77DDF">
        <w:t xml:space="preserve">(2012), </w:t>
      </w:r>
      <w:r>
        <w:t xml:space="preserve"> e</w:t>
      </w:r>
      <w:r w:rsidR="00BF4E52">
        <w:t xml:space="preserve">n una encuesta online, se encontró que el 85% de las mujeres había experimentado acoso en lugares públicos. Dentro de estos episodios de acoso, las mujeres manifestaron que el 54% constituyó acoso no verbal, el 29% acoso verbal y el 17% acoso físico. </w:t>
      </w:r>
    </w:p>
    <w:p w:rsidR="00C172B1" w:rsidRDefault="00C172B1" w:rsidP="00DF2371">
      <w:pPr>
        <w:spacing w:line="360" w:lineRule="auto"/>
        <w:jc w:val="both"/>
      </w:pPr>
      <w:r>
        <w:t>En su libro "Paremos el acoso callejero: haciendo de las calles un lugar seguro para las mujeres", Kearl (2010)</w:t>
      </w:r>
      <w:r w:rsidR="00A05516">
        <w:t xml:space="preserve"> relata que</w:t>
      </w:r>
      <w:r>
        <w:t xml:space="preserve"> en un estudio con 811 mujeres canadienses, el 95% de ellas manifestó ser objeto de miradas fijas o de reojo y de silbidos o bocinazos. El 87% dijo haber sido víctima de comentarios sexistas y </w:t>
      </w:r>
      <w:r w:rsidR="00A05516">
        <w:t xml:space="preserve">dentro de este grupo, </w:t>
      </w:r>
      <w:r>
        <w:t>el 45% de ellas dijo haberlos padecido más de 25 veces en su vida. Más del 37% de las mujeres participantes mencionó haber tenido a un extraño masturbándose en frente de ellas.</w:t>
      </w:r>
    </w:p>
    <w:p w:rsidR="00C44907" w:rsidRPr="00C44907" w:rsidRDefault="00A05516" w:rsidP="00DF2371">
      <w:pPr>
        <w:spacing w:line="360" w:lineRule="auto"/>
        <w:jc w:val="both"/>
      </w:pPr>
      <w:r>
        <w:t xml:space="preserve">En el estudio de Lenton, Smith, McMaster y Morra (1999), con una muestra </w:t>
      </w:r>
      <w:r w:rsidR="00C44907">
        <w:t xml:space="preserve">de mujeres </w:t>
      </w:r>
      <w:r>
        <w:t>canadiense</w:t>
      </w:r>
      <w:r w:rsidR="00C44907">
        <w:t>s</w:t>
      </w:r>
      <w:r>
        <w:t xml:space="preserve">, se halló que el 81% de </w:t>
      </w:r>
      <w:r w:rsidR="00C44907">
        <w:t>ellas</w:t>
      </w:r>
      <w:r>
        <w:t xml:space="preserve"> ha</w:t>
      </w:r>
      <w:r w:rsidR="00C44907">
        <w:t>bía sido mirada</w:t>
      </w:r>
      <w:r>
        <w:t xml:space="preserve"> de una forma que la hizo sentir incómoda, una o más veces desde los 16 años de edad, mientras que el 28% presenció actos exhibicionistas.</w:t>
      </w:r>
    </w:p>
    <w:p w:rsidR="00C44907" w:rsidRDefault="00DF2371" w:rsidP="00DF2371">
      <w:pPr>
        <w:spacing w:line="360" w:lineRule="auto"/>
        <w:jc w:val="both"/>
      </w:pPr>
      <w:r>
        <w:t xml:space="preserve">Con respecto a los lugares donde se produce el acoso, </w:t>
      </w:r>
      <w:r w:rsidR="00C44907">
        <w:t>Lenton et al. (1999) identificaron que los espacios públicos en el que se presentan las situaciones de acoso con mayor frecuencia son: la calle (37%), el transporte público (13%), seguidos por teatros, hoteles, restaurantes, ascensores, centros comerciales, eventos, bares y otras locaciones, en un porcentaje menor.</w:t>
      </w:r>
    </w:p>
    <w:p w:rsidR="00857A9B" w:rsidRDefault="00C44907" w:rsidP="00DF2371">
      <w:pPr>
        <w:spacing w:line="360" w:lineRule="auto"/>
        <w:jc w:val="both"/>
      </w:pPr>
      <w:r>
        <w:lastRenderedPageBreak/>
        <w:t>Con respecto a si el acoso es más frecuente en zonas rurales o urbanas, aquellas mujeres que viven en zonas metropolitanas reportan más acoso sexual que las que viven en lugares más pequeños, especialmente en pueblos (Bowman, 1993).</w:t>
      </w:r>
    </w:p>
    <w:p w:rsidR="005B59CE" w:rsidRPr="005B59CE" w:rsidRDefault="005B59CE" w:rsidP="00C44907">
      <w:pPr>
        <w:pStyle w:val="Ttulo1"/>
        <w:rPr>
          <w:rFonts w:eastAsia="Times New Roman"/>
        </w:rPr>
      </w:pPr>
      <w:bookmarkStart w:id="9" w:name="_Toc401231465"/>
      <w:bookmarkStart w:id="10" w:name="_Toc401231988"/>
      <w:bookmarkStart w:id="11" w:name="_Toc402373974"/>
      <w:r w:rsidRPr="005B59CE">
        <w:rPr>
          <w:rFonts w:eastAsia="Times New Roman"/>
        </w:rPr>
        <w:t xml:space="preserve">El acoso callejero </w:t>
      </w:r>
      <w:r w:rsidR="00857A9B">
        <w:rPr>
          <w:rFonts w:eastAsia="Times New Roman"/>
        </w:rPr>
        <w:t xml:space="preserve">y el sistema sexo- </w:t>
      </w:r>
      <w:r w:rsidRPr="005B59CE">
        <w:rPr>
          <w:rFonts w:eastAsia="Times New Roman"/>
        </w:rPr>
        <w:t>género</w:t>
      </w:r>
      <w:bookmarkEnd w:id="9"/>
      <w:bookmarkEnd w:id="10"/>
      <w:bookmarkEnd w:id="11"/>
    </w:p>
    <w:p w:rsidR="005B59CE" w:rsidRDefault="005B59CE" w:rsidP="00F63EA0"/>
    <w:p w:rsidR="001A6B83" w:rsidRDefault="001A6B83" w:rsidP="00DF2371">
      <w:pPr>
        <w:spacing w:line="360" w:lineRule="auto"/>
        <w:jc w:val="both"/>
        <w:rPr>
          <w:rFonts w:eastAsia="Calibri"/>
          <w:i/>
        </w:rPr>
      </w:pPr>
      <w:r>
        <w:rPr>
          <w:rFonts w:eastAsia="Calibri"/>
        </w:rPr>
        <w:t xml:space="preserve">Para comprender un fenómeno como el acoso sexual callejero, se debe tomar en </w:t>
      </w:r>
      <w:r w:rsidRPr="0057795D">
        <w:rPr>
          <w:rFonts w:eastAsia="Calibri"/>
        </w:rPr>
        <w:t>cuenta el registro de lo simbólico</w:t>
      </w:r>
      <w:r>
        <w:rPr>
          <w:rFonts w:eastAsia="Calibri"/>
        </w:rPr>
        <w:t xml:space="preserve"> y para ello podemos tomar como analizador del problema el sistema sexo-género. Las categorías de lo femenino y lo masculino, en las que nos ubicamos, se construyen excluyente y asimétricamente entre ellas. En palabras de Teresa de Lauretis (1989) </w:t>
      </w:r>
      <w:r w:rsidRPr="0057795D">
        <w:rPr>
          <w:rFonts w:eastAsia="Calibri"/>
        </w:rPr>
        <w:t>el sistema sexo-género, en suma, es tanto una construcción sociocultural como un aparato semiótico, un sistema de representación que asigna significado (identidad, valor, prestigio, ubicación en la jerarquía social, etc.) a</w:t>
      </w:r>
      <w:r w:rsidR="002B56FA">
        <w:rPr>
          <w:rFonts w:eastAsia="Calibri"/>
        </w:rPr>
        <w:t xml:space="preserve"> los individuos en la sociedad. (</w:t>
      </w:r>
      <w:r w:rsidRPr="0057795D">
        <w:rPr>
          <w:rFonts w:eastAsia="Calibri"/>
        </w:rPr>
        <w:t>1989,p.11)</w:t>
      </w:r>
      <w:r>
        <w:rPr>
          <w:rFonts w:eastAsia="Calibri"/>
          <w:i/>
        </w:rPr>
        <w:t xml:space="preserve"> </w:t>
      </w:r>
    </w:p>
    <w:p w:rsidR="001154C5" w:rsidRDefault="001154C5" w:rsidP="002B56FA">
      <w:pPr>
        <w:spacing w:line="360" w:lineRule="auto"/>
        <w:jc w:val="both"/>
        <w:rPr>
          <w:rFonts w:eastAsia="Calibri"/>
        </w:rPr>
      </w:pPr>
      <w:r>
        <w:rPr>
          <w:rFonts w:eastAsia="Calibri"/>
        </w:rPr>
        <w:t xml:space="preserve">Las </w:t>
      </w:r>
      <w:r w:rsidRPr="001154C5">
        <w:rPr>
          <w:rFonts w:eastAsia="Calibri"/>
        </w:rPr>
        <w:t>manifestaciones de acoso sexual callejero operan como s</w:t>
      </w:r>
      <w:r w:rsidR="00281CF7">
        <w:rPr>
          <w:rFonts w:eastAsia="Calibri"/>
        </w:rPr>
        <w:t xml:space="preserve">ímbolos de la cultura y forman </w:t>
      </w:r>
      <w:r w:rsidRPr="001154C5">
        <w:rPr>
          <w:rFonts w:eastAsia="Calibri"/>
        </w:rPr>
        <w:t>parte de un marco sociocultural que representa la afir</w:t>
      </w:r>
      <w:r w:rsidR="00281CF7">
        <w:rPr>
          <w:rFonts w:eastAsia="Calibri"/>
        </w:rPr>
        <w:t xml:space="preserve">mación de la masculinidad </w:t>
      </w:r>
      <w:r w:rsidRPr="001154C5">
        <w:rPr>
          <w:rFonts w:eastAsia="Calibri"/>
        </w:rPr>
        <w:t>hegemónica, incluso, en la naturalidad para expresar de</w:t>
      </w:r>
      <w:r w:rsidR="00281CF7">
        <w:rPr>
          <w:rFonts w:eastAsia="Calibri"/>
        </w:rPr>
        <w:t xml:space="preserve"> forma verbal o conductual sus </w:t>
      </w:r>
      <w:r w:rsidRPr="001154C5">
        <w:rPr>
          <w:rFonts w:eastAsia="Calibri"/>
        </w:rPr>
        <w:t>deseos o pensamientos acerca de una mujer desconocida que s</w:t>
      </w:r>
      <w:r w:rsidR="00281CF7">
        <w:rPr>
          <w:rFonts w:eastAsia="Calibri"/>
        </w:rPr>
        <w:t xml:space="preserve">e cruza por la calle (Achugar, </w:t>
      </w:r>
      <w:r w:rsidRPr="001154C5">
        <w:rPr>
          <w:rFonts w:eastAsia="Calibri"/>
        </w:rPr>
        <w:t>2001).</w:t>
      </w:r>
    </w:p>
    <w:p w:rsidR="0065401A" w:rsidRDefault="00281CF7" w:rsidP="002B56FA">
      <w:pPr>
        <w:spacing w:line="360" w:lineRule="auto"/>
        <w:ind w:left="708" w:hanging="708"/>
        <w:jc w:val="both"/>
      </w:pPr>
      <w:r>
        <w:t xml:space="preserve">            </w:t>
      </w:r>
      <w:r w:rsidR="001A6B83" w:rsidRPr="0035015F">
        <w:t>Lo masculino y lo femenino se</w:t>
      </w:r>
      <w:r w:rsidR="001A6B83">
        <w:t xml:space="preserve"> constituyen</w:t>
      </w:r>
      <w:r w:rsidR="001A6B83" w:rsidRPr="0035015F">
        <w:t xml:space="preserve"> así </w:t>
      </w:r>
      <w:r w:rsidR="001A6B83">
        <w:t xml:space="preserve">como términos y realidades relacionales. </w:t>
      </w:r>
      <w:r w:rsidR="001A6B83" w:rsidRPr="0035015F">
        <w:t xml:space="preserve">Por lo mismo, </w:t>
      </w:r>
      <w:r w:rsidR="001A6B83">
        <w:t>si el hombre es preparado</w:t>
      </w:r>
      <w:r w:rsidR="001A6B83" w:rsidRPr="0035015F">
        <w:t xml:space="preserve"> para asumir posiciones de autoridad, manejo y control de lo público</w:t>
      </w:r>
      <w:r w:rsidR="001A6B83">
        <w:t xml:space="preserve">, el orden social excluye a las </w:t>
      </w:r>
      <w:r w:rsidR="001A6B83" w:rsidRPr="0035015F">
        <w:t>muje</w:t>
      </w:r>
      <w:r w:rsidR="001A6B83">
        <w:t>res de esas tareas consideradas nobles y les asigna</w:t>
      </w:r>
      <w:r w:rsidR="001A6B83" w:rsidRPr="0035015F">
        <w:t xml:space="preserve"> tareas inferiores </w:t>
      </w:r>
      <w:r w:rsidR="001A6B83">
        <w:t xml:space="preserve">y se les </w:t>
      </w:r>
      <w:r w:rsidR="001A6B83" w:rsidRPr="0035015F">
        <w:t>enseña có</w:t>
      </w:r>
      <w:r w:rsidR="0020296E">
        <w:t xml:space="preserve">mo comportarse como una “dama”; </w:t>
      </w:r>
      <w:r w:rsidR="001A6B83">
        <w:t xml:space="preserve">comportamiento que adquiere su significado en </w:t>
      </w:r>
      <w:r w:rsidR="001A6B83" w:rsidRPr="0035015F">
        <w:t>oposición</w:t>
      </w:r>
      <w:r w:rsidR="001A6B83">
        <w:t xml:space="preserve"> a</w:t>
      </w:r>
      <w:r w:rsidR="001A6B83" w:rsidRPr="0035015F">
        <w:t xml:space="preserve"> la agresividad, autoridad, d</w:t>
      </w:r>
      <w:r w:rsidR="001A6B83">
        <w:t xml:space="preserve">ureza y fuerza que caracteriza la </w:t>
      </w:r>
      <w:r w:rsidR="001A6B83" w:rsidRPr="0035015F">
        <w:t xml:space="preserve">versión </w:t>
      </w:r>
      <w:r w:rsidR="001A6B83">
        <w:t>masculina de la persona. El hombre</w:t>
      </w:r>
      <w:r w:rsidR="001A6B83" w:rsidRPr="0035015F">
        <w:t xml:space="preserve"> entonces debe presentarse </w:t>
      </w:r>
      <w:r w:rsidR="001A6B83">
        <w:t>como fuerte en el espacio público en contraposición la versión dócil y</w:t>
      </w:r>
      <w:r w:rsidR="001A6B83" w:rsidRPr="0035015F">
        <w:t xml:space="preserve"> vulnerable de la mujer en este </w:t>
      </w:r>
      <w:r w:rsidR="001A6B83">
        <w:t xml:space="preserve">mismo </w:t>
      </w:r>
      <w:r w:rsidR="001A6B83" w:rsidRPr="0035015F">
        <w:t>ámbito</w:t>
      </w:r>
      <w:r w:rsidR="009B3D26">
        <w:t>.</w:t>
      </w:r>
      <w:r w:rsidR="001A6B83" w:rsidRPr="00D91386">
        <w:t xml:space="preserve"> (Espinoza, 2014, pg.47)</w:t>
      </w:r>
    </w:p>
    <w:p w:rsidR="00281CF7" w:rsidRDefault="0065401A" w:rsidP="002B56FA">
      <w:pPr>
        <w:spacing w:line="360" w:lineRule="auto"/>
        <w:jc w:val="both"/>
      </w:pPr>
      <w:r>
        <w:t xml:space="preserve">El acoso sexual callejero habla de una dinámica de poder, refleja una relación entre géneros, ya que el acoso es llevado a cabo en su mayoría por hombres sobre mujeres sin su consentimiento. </w:t>
      </w:r>
      <w:r w:rsidR="002B56FA">
        <w:t>Es parte de una cultura machista y patriarcal, en la que se ubica a la mujer en una situación de inferioridad. En términos de Raguz, citado en Guillén Flores (2014)</w:t>
      </w:r>
      <w:r w:rsidR="00281CF7">
        <w:t>, lo característico del machismo es la violencia y l</w:t>
      </w:r>
      <w:r w:rsidR="00B86A60">
        <w:t xml:space="preserve">a doble moral que identifica lo femenino </w:t>
      </w:r>
      <w:r w:rsidR="00281CF7">
        <w:t>como un estorbo o un objeto de posesión que se termina de completar a partir de su vínculo con lo masculino.</w:t>
      </w:r>
    </w:p>
    <w:p w:rsidR="002B56FA" w:rsidRDefault="009B3D26" w:rsidP="002B56FA">
      <w:pPr>
        <w:spacing w:line="360" w:lineRule="auto"/>
        <w:jc w:val="both"/>
        <w:rPr>
          <w:lang w:val="es-ES"/>
        </w:rPr>
      </w:pPr>
      <w:r>
        <w:t>Desde la mirada masculina, la mujer que se encuentra en el espacio público comete una transgresión y por lo tanto debe ser castigada. L</w:t>
      </w:r>
      <w:r w:rsidR="000F56D9">
        <w:t xml:space="preserve">a provocación </w:t>
      </w:r>
      <w:r>
        <w:t>pro</w:t>
      </w:r>
      <w:r w:rsidR="000F56D9">
        <w:t xml:space="preserve">viene de la víctima </w:t>
      </w:r>
      <w:r w:rsidR="000F56D9" w:rsidRPr="0028223D">
        <w:t>y</w:t>
      </w:r>
      <w:r w:rsidR="000F56D9">
        <w:t xml:space="preserve"> por </w:t>
      </w:r>
      <w:r w:rsidR="000F56D9">
        <w:lastRenderedPageBreak/>
        <w:t xml:space="preserve">tanto su obligación de actuar “decentemente” en el </w:t>
      </w:r>
      <w:r>
        <w:t xml:space="preserve">este espacio que está invadiendo. Es por ello que el rol del hombre en el acoso se vincula con una posición en la que no asume responsabilidad, la culpa es de la mujer, frente a un hombre que </w:t>
      </w:r>
      <w:r w:rsidR="000F56D9">
        <w:t>no debe ni puede</w:t>
      </w:r>
      <w:r w:rsidR="000F56D9" w:rsidRPr="0028223D">
        <w:t xml:space="preserve"> co</w:t>
      </w:r>
      <w:r w:rsidR="00C84B87">
        <w:t>ntrolar sus impulsos sexuales.</w:t>
      </w:r>
      <w:r w:rsidR="000F56D9">
        <w:t xml:space="preserve"> </w:t>
      </w:r>
      <w:r>
        <w:rPr>
          <w:lang w:val="es-ES"/>
        </w:rPr>
        <w:t>(Espinoza, 2014</w:t>
      </w:r>
      <w:r w:rsidR="000F56D9">
        <w:rPr>
          <w:lang w:val="es-ES"/>
        </w:rPr>
        <w:t>).</w:t>
      </w:r>
    </w:p>
    <w:p w:rsidR="000F56D9" w:rsidRDefault="000F56D9" w:rsidP="00705C12">
      <w:pPr>
        <w:pStyle w:val="Ttulo1"/>
        <w:rPr>
          <w:rFonts w:eastAsia="Times New Roman"/>
        </w:rPr>
      </w:pPr>
      <w:bookmarkStart w:id="12" w:name="_Toc401231466"/>
      <w:bookmarkStart w:id="13" w:name="_Toc401231989"/>
      <w:bookmarkStart w:id="14" w:name="_Toc402373975"/>
      <w:r w:rsidRPr="00765CDA">
        <w:rPr>
          <w:rFonts w:eastAsia="Times New Roman"/>
        </w:rPr>
        <w:t>Sentimientos frente al acoso</w:t>
      </w:r>
      <w:bookmarkEnd w:id="12"/>
      <w:bookmarkEnd w:id="13"/>
      <w:bookmarkEnd w:id="14"/>
    </w:p>
    <w:p w:rsidR="0065401A" w:rsidRDefault="0065401A" w:rsidP="00F63EA0"/>
    <w:p w:rsidR="00897890" w:rsidRDefault="00BC2059" w:rsidP="002B56FA">
      <w:pPr>
        <w:spacing w:line="360" w:lineRule="auto"/>
        <w:jc w:val="both"/>
      </w:pPr>
      <w:r>
        <w:t xml:space="preserve">Al acoso sexual callejero se </w:t>
      </w:r>
      <w:r w:rsidR="000F56D9">
        <w:t xml:space="preserve">lo </w:t>
      </w:r>
      <w:r>
        <w:t>puede entender como una</w:t>
      </w:r>
      <w:r w:rsidR="008C33CA">
        <w:t xml:space="preserve"> forma de violencia que se da en el marco</w:t>
      </w:r>
      <w:r>
        <w:t xml:space="preserve"> de una cultura que</w:t>
      </w:r>
      <w:r w:rsidR="008C33CA">
        <w:t xml:space="preserve"> lo</w:t>
      </w:r>
      <w:r>
        <w:t xml:space="preserve"> </w:t>
      </w:r>
      <w:r w:rsidR="008C33CA">
        <w:t>permite</w:t>
      </w:r>
      <w:r w:rsidR="00BE54F0">
        <w:t xml:space="preserve">. Dado que </w:t>
      </w:r>
      <w:r w:rsidR="00897890">
        <w:t xml:space="preserve">el “piropo” se da en el </w:t>
      </w:r>
      <w:r w:rsidR="00897890" w:rsidRPr="00897890">
        <w:t>contexto</w:t>
      </w:r>
      <w:r w:rsidR="00897890">
        <w:t xml:space="preserve"> de una “cultura de la violación”,</w:t>
      </w:r>
      <w:r w:rsidR="00BE54F0">
        <w:t xml:space="preserve"> deja de ser sólo eso y pasa a ser percibido como algo más agresivo, provocando en muchas mujeres un</w:t>
      </w:r>
      <w:r w:rsidR="00897890">
        <w:t xml:space="preserve"> temor constante </w:t>
      </w:r>
      <w:r w:rsidR="00BE54F0">
        <w:t>a</w:t>
      </w:r>
      <w:r w:rsidR="00897890">
        <w:t xml:space="preserve"> s</w:t>
      </w:r>
      <w:r w:rsidR="00897890" w:rsidRPr="00897890">
        <w:t>er</w:t>
      </w:r>
      <w:r w:rsidR="00BA0FD0">
        <w:t xml:space="preserve"> violadas en la calle. (Espinoz</w:t>
      </w:r>
      <w:r w:rsidR="00897890">
        <w:t>a Plúa, 2014)</w:t>
      </w:r>
    </w:p>
    <w:p w:rsidR="00F744B0" w:rsidRDefault="003263F4" w:rsidP="002B56FA">
      <w:pPr>
        <w:spacing w:line="360" w:lineRule="auto"/>
        <w:jc w:val="both"/>
      </w:pPr>
      <w:r>
        <w:t>P</w:t>
      </w:r>
      <w:r w:rsidR="009C71F0">
        <w:t xml:space="preserve">ara una joven, el acoso callejero es una primera y definitoria lección </w:t>
      </w:r>
      <w:r w:rsidR="005B59CE">
        <w:t>causante de</w:t>
      </w:r>
      <w:r w:rsidR="009C71F0">
        <w:t xml:space="preserve"> un gran </w:t>
      </w:r>
      <w:r w:rsidR="002775AC" w:rsidRPr="002775AC">
        <w:t>desempoderamiento y una sensación de vulnerabilidad asociada a la sexualidad</w:t>
      </w:r>
      <w:r w:rsidR="002775AC" w:rsidRPr="00BE54F0">
        <w:t xml:space="preserve">. </w:t>
      </w:r>
      <w:r w:rsidR="00971BE6">
        <w:t xml:space="preserve"> </w:t>
      </w:r>
      <w:r w:rsidR="00820A73" w:rsidRPr="009A0F9B">
        <w:t xml:space="preserve">Es </w:t>
      </w:r>
      <w:r w:rsidR="00820A73">
        <w:t xml:space="preserve">una forma de violencia que en general comienza por lo verbal pero es frecuente que escale hacia otros tipos más extremos de violencia. </w:t>
      </w:r>
      <w:r w:rsidR="00820A73" w:rsidRPr="00BC79F1">
        <w:t xml:space="preserve">Hay un patrón, por el cual si el objetivo deja </w:t>
      </w:r>
      <w:r w:rsidR="00820A73">
        <w:t>de responder</w:t>
      </w:r>
      <w:r w:rsidR="00820A73" w:rsidRPr="00BC79F1">
        <w:t xml:space="preserve"> la interacción deja de ser superficial y amigable para pasar a ser francamente hostil. (Bowman, 1993).</w:t>
      </w:r>
    </w:p>
    <w:p w:rsidR="003071CE" w:rsidRDefault="0065401A" w:rsidP="002B56FA">
      <w:pPr>
        <w:spacing w:line="360" w:lineRule="auto"/>
        <w:jc w:val="both"/>
      </w:pPr>
      <w:r>
        <w:t>Para entender cómo se sienten las mujeres respecto al acoso, podemos reflexionar acerca del lenguaje y su función</w:t>
      </w:r>
      <w:r w:rsidR="00F744B0" w:rsidRPr="00F744B0">
        <w:t xml:space="preserve"> instrumental en la construcción de </w:t>
      </w:r>
      <w:r>
        <w:t>la realidad. El lenguaje</w:t>
      </w:r>
      <w:r w:rsidR="00F744B0">
        <w:t xml:space="preserve"> ubica a los individuos en </w:t>
      </w:r>
      <w:r w:rsidR="003622EF">
        <w:t>dicha</w:t>
      </w:r>
      <w:r w:rsidR="00F744B0">
        <w:t xml:space="preserve"> realidad y por lo tanto les otorga determinada identid</w:t>
      </w:r>
      <w:r w:rsidR="00233DC6">
        <w:t>ad de acuerdo a su</w:t>
      </w:r>
      <w:r w:rsidR="00F744B0">
        <w:t xml:space="preserve"> género. Las mujeres aprenden a asociar a sus cuerpos con </w:t>
      </w:r>
      <w:r w:rsidR="00D8608D">
        <w:t>vergüenza</w:t>
      </w:r>
      <w:r w:rsidR="00233DC6">
        <w:t>, miedo y humillación y se les enseña</w:t>
      </w:r>
      <w:r w:rsidR="003622EF">
        <w:t xml:space="preserve"> que el espacio público no es para ellas. No pertenecen a él, </w:t>
      </w:r>
      <w:r w:rsidR="00233DC6">
        <w:t>allí son meramente seres sexuales disponibles para los hombres y no ciudadanas con derecho a participar en los asuntos públicos</w:t>
      </w:r>
      <w:r w:rsidR="003622EF">
        <w:t>. Por lo tanto, una de las intenciones de los acosadores es precisamen</w:t>
      </w:r>
      <w:r w:rsidR="00727F02">
        <w:t>te recordar</w:t>
      </w:r>
      <w:r w:rsidR="003622EF">
        <w:t xml:space="preserve"> a las mujeres cuál es su lugar en la sociedad. (Bowman, 1993)</w:t>
      </w:r>
    </w:p>
    <w:p w:rsidR="00AD0903" w:rsidRDefault="0045759F" w:rsidP="002B56FA">
      <w:pPr>
        <w:spacing w:line="360" w:lineRule="auto"/>
        <w:jc w:val="both"/>
      </w:pPr>
      <w:r>
        <w:t>Según una indaga</w:t>
      </w:r>
      <w:r w:rsidR="008566D4">
        <w:t xml:space="preserve">ción </w:t>
      </w:r>
      <w:r w:rsidR="005F0571">
        <w:t xml:space="preserve">de Joanna Roszak y Greta </w:t>
      </w:r>
      <w:r>
        <w:t xml:space="preserve">Gober </w:t>
      </w:r>
      <w:r w:rsidR="005F0571" w:rsidRPr="00E77DDF">
        <w:t>(</w:t>
      </w:r>
      <w:r w:rsidR="00E77DDF" w:rsidRPr="00E77DDF">
        <w:t>2012</w:t>
      </w:r>
      <w:r w:rsidR="000C08D2" w:rsidRPr="00E77DDF">
        <w:t xml:space="preserve">), </w:t>
      </w:r>
      <w:r w:rsidR="003622EF">
        <w:t xml:space="preserve">se </w:t>
      </w:r>
      <w:r w:rsidR="008566D4">
        <w:t>hall</w:t>
      </w:r>
      <w:r w:rsidR="003622EF">
        <w:t xml:space="preserve">ó que </w:t>
      </w:r>
      <w:r w:rsidR="000C08D2" w:rsidRPr="00E77DDF">
        <w:t>frente</w:t>
      </w:r>
      <w:r w:rsidR="000C08D2">
        <w:t xml:space="preserve"> a episodios de</w:t>
      </w:r>
      <w:r w:rsidR="005F0571">
        <w:t xml:space="preserve"> acoso las víctimas manifestaron sentir enojo, humillación o nerviosismo y muchas veces miedo, culpa y vergüenza.  Además, e</w:t>
      </w:r>
      <w:r w:rsidR="005F0571" w:rsidRPr="00F347E1">
        <w:t>mociones que podrían ser califica</w:t>
      </w:r>
      <w:r w:rsidR="00E513B9">
        <w:t xml:space="preserve">das como neutrales o positivas, como </w:t>
      </w:r>
      <w:r w:rsidR="005F0571" w:rsidRPr="00F347E1">
        <w:t>s</w:t>
      </w:r>
      <w:r w:rsidR="005F0571">
        <w:t>entimientos de satisfacción, sent</w:t>
      </w:r>
      <w:r w:rsidR="00E513B9">
        <w:t xml:space="preserve">irse halagado o ser indiferente </w:t>
      </w:r>
      <w:r w:rsidR="005F0571">
        <w:t xml:space="preserve">fueron asociados con el acoso por sólo el 5% de las mujeres. </w:t>
      </w:r>
      <w:r w:rsidR="00643CB4">
        <w:t>(Roszak, Grober, 2012)</w:t>
      </w:r>
      <w:r w:rsidR="00A038F0">
        <w:t>.</w:t>
      </w:r>
    </w:p>
    <w:p w:rsidR="0033017F" w:rsidRDefault="00A038F0" w:rsidP="002B56FA">
      <w:pPr>
        <w:spacing w:line="360" w:lineRule="auto"/>
        <w:jc w:val="both"/>
      </w:pPr>
      <w:r>
        <w:t>En o</w:t>
      </w:r>
      <w:r w:rsidR="0096712F">
        <w:t xml:space="preserve">tras investigaciones </w:t>
      </w:r>
      <w:r>
        <w:t>se pueden encontrar</w:t>
      </w:r>
      <w:r w:rsidR="0096712F">
        <w:t xml:space="preserve"> datos similares. </w:t>
      </w:r>
      <w:r w:rsidR="00E513B9">
        <w:t>En el trabajo llevado a cabo por</w:t>
      </w:r>
      <w:r w:rsidR="000F56D9">
        <w:t xml:space="preserve"> Espinoz</w:t>
      </w:r>
      <w:r w:rsidR="0033017F" w:rsidRPr="0033017F">
        <w:t xml:space="preserve">a Plúa (2014) se obtuvieron los siguientes datos: </w:t>
      </w:r>
      <w:r w:rsidR="00643CB4">
        <w:t xml:space="preserve">el </w:t>
      </w:r>
      <w:r w:rsidR="009C71F0">
        <w:t xml:space="preserve">67% de </w:t>
      </w:r>
      <w:r w:rsidR="00E513B9">
        <w:t xml:space="preserve">las mujeres se sienten enojadas </w:t>
      </w:r>
      <w:r w:rsidR="0033017F">
        <w:t xml:space="preserve">al </w:t>
      </w:r>
      <w:r w:rsidR="0033017F" w:rsidRPr="0033017F">
        <w:t>recibir</w:t>
      </w:r>
      <w:r w:rsidR="00E513B9">
        <w:t xml:space="preserve"> comentarios</w:t>
      </w:r>
      <w:r w:rsidR="0033017F">
        <w:t xml:space="preserve"> o gestos en la</w:t>
      </w:r>
      <w:r w:rsidR="0033017F" w:rsidRPr="0033017F">
        <w:t xml:space="preserve"> call</w:t>
      </w:r>
      <w:r w:rsidR="0033017F">
        <w:t xml:space="preserve">e; 47% </w:t>
      </w:r>
      <w:r w:rsidR="00B61ED5">
        <w:t>tiene</w:t>
      </w:r>
      <w:r w:rsidR="00643CB4">
        <w:t xml:space="preserve">n miedo; 45% </w:t>
      </w:r>
      <w:r w:rsidR="0033017F" w:rsidRPr="0033017F">
        <w:t>se</w:t>
      </w:r>
      <w:r w:rsidR="00643CB4">
        <w:t xml:space="preserve"> </w:t>
      </w:r>
      <w:r w:rsidR="0033017F">
        <w:lastRenderedPageBreak/>
        <w:t>sienten intimidadas, 36% humilladas, 31% inseguras;</w:t>
      </w:r>
      <w:r w:rsidR="0033017F" w:rsidRPr="0033017F">
        <w:t xml:space="preserve"> 13%</w:t>
      </w:r>
      <w:r w:rsidR="0033017F">
        <w:t xml:space="preserve"> son indiferent</w:t>
      </w:r>
      <w:r w:rsidR="00E513B9">
        <w:t>es respecto de estas acciones y</w:t>
      </w:r>
      <w:r w:rsidR="0033017F">
        <w:t xml:space="preserve"> </w:t>
      </w:r>
      <w:r w:rsidR="0033017F" w:rsidRPr="0033017F">
        <w:t>sólo el 2% de las encuestadas se</w:t>
      </w:r>
      <w:r w:rsidR="0033017F">
        <w:t xml:space="preserve"> sienten hal</w:t>
      </w:r>
      <w:r w:rsidR="008566D4">
        <w:t>agadas. (</w:t>
      </w:r>
      <w:r w:rsidR="00B61ED5">
        <w:t>2014</w:t>
      </w:r>
      <w:r w:rsidR="0033017F">
        <w:t>)</w:t>
      </w:r>
    </w:p>
    <w:p w:rsidR="001154C5" w:rsidRDefault="001154C5" w:rsidP="002B56FA">
      <w:pPr>
        <w:spacing w:line="360" w:lineRule="auto"/>
        <w:jc w:val="both"/>
      </w:pPr>
      <w:r>
        <w:t>En el estudio de Lenton et al. (1999) la tercera parte de las participantes manifestó haber sentido miedo frente a episodios de acoso en espacios públicos, el 20% manifestó sentir cólera y el 7.4% de las participantes manifestó sentirse “violada”.</w:t>
      </w:r>
    </w:p>
    <w:p w:rsidR="0033017F" w:rsidRPr="00F63EA0" w:rsidRDefault="0033017F" w:rsidP="002B56FA">
      <w:pPr>
        <w:spacing w:line="360" w:lineRule="auto"/>
        <w:jc w:val="both"/>
      </w:pPr>
      <w:r w:rsidRPr="00F63EA0">
        <w:t>Podemos ver que si bien se sostiene a nivel social que las mujeres se sienten halagadas por el acoso, los estudios al respecto muestran que se está lejos de eso.</w:t>
      </w:r>
      <w:r w:rsidR="007C1641" w:rsidRPr="00F63EA0">
        <w:t xml:space="preserve"> Cuando se indaga acerca de </w:t>
      </w:r>
      <w:r w:rsidR="008566D4" w:rsidRPr="00F63EA0">
        <w:t xml:space="preserve">lo </w:t>
      </w:r>
      <w:r w:rsidR="007C1641" w:rsidRPr="00F63EA0">
        <w:t xml:space="preserve">que provoca </w:t>
      </w:r>
      <w:r w:rsidR="008566D4" w:rsidRPr="00F63EA0">
        <w:t xml:space="preserve">en las mujeres </w:t>
      </w:r>
      <w:r w:rsidR="007C1641" w:rsidRPr="00F63EA0">
        <w:t xml:space="preserve">el acoso, aparecen en las respuestas dos grandes puntos: invasión a la privacidad y miedo a la violación. Y este miedo </w:t>
      </w:r>
      <w:r w:rsidR="003071CE" w:rsidRPr="00F63EA0">
        <w:t>puede ser fundado</w:t>
      </w:r>
      <w:r w:rsidR="007C1641" w:rsidRPr="00F63EA0">
        <w:t xml:space="preserve"> considerando </w:t>
      </w:r>
      <w:r w:rsidR="00797D1A" w:rsidRPr="00F63EA0">
        <w:t xml:space="preserve">en el hecho de </w:t>
      </w:r>
      <w:r w:rsidR="007C1641" w:rsidRPr="00F63EA0">
        <w:t>que es frecuente que violadores acosen a mujeres en la calle y violen su espacio personal para determinar cuáles de ellas serían un blanco fácil para una violación. Por lo tanto, la relación entre acoso callejero y violación  no es algo que esté sólo presente en la mente de la mujer</w:t>
      </w:r>
      <w:r w:rsidR="00F83D4C" w:rsidRPr="00F63EA0">
        <w:t xml:space="preserve">. </w:t>
      </w:r>
      <w:r w:rsidR="007C1641" w:rsidRPr="00F63EA0">
        <w:t xml:space="preserve"> (Bowman, 1993).</w:t>
      </w:r>
    </w:p>
    <w:p w:rsidR="00D8608D" w:rsidRDefault="00F83D4C" w:rsidP="00D8608D">
      <w:pPr>
        <w:spacing w:line="360" w:lineRule="auto"/>
        <w:jc w:val="both"/>
      </w:pPr>
      <w:r>
        <w:t xml:space="preserve">Las mujeres que sufrieron violaciones o intentos de las mismas son especialmente vulnerables a los daños que el acoso inflige. </w:t>
      </w:r>
      <w:r w:rsidR="009F3E48">
        <w:t>Por este motivo, puede despertar un mayor temor y ser más traumático un encuentro par</w:t>
      </w:r>
      <w:r w:rsidR="00474E98">
        <w:t>a ellas que para otras mujeres.</w:t>
      </w:r>
      <w:r w:rsidR="009F3E48">
        <w:t xml:space="preserve">  (Bowman, 1993).</w:t>
      </w:r>
      <w:bookmarkStart w:id="15" w:name="_Toc401231467"/>
      <w:bookmarkStart w:id="16" w:name="_Toc401231990"/>
    </w:p>
    <w:p w:rsidR="0045759F" w:rsidRDefault="00727F02" w:rsidP="00D8608D">
      <w:pPr>
        <w:pStyle w:val="Ttulo1"/>
      </w:pPr>
      <w:bookmarkStart w:id="17" w:name="_Toc402373976"/>
      <w:r>
        <w:t>Acoso</w:t>
      </w:r>
      <w:r w:rsidR="00D8608D">
        <w:t>, s</w:t>
      </w:r>
      <w:r w:rsidR="004629EE" w:rsidRPr="004629EE">
        <w:t>eguridad ciudadana</w:t>
      </w:r>
      <w:r w:rsidR="00CB7E3D">
        <w:t xml:space="preserve"> y reacciones</w:t>
      </w:r>
      <w:bookmarkEnd w:id="15"/>
      <w:bookmarkEnd w:id="16"/>
      <w:bookmarkEnd w:id="17"/>
    </w:p>
    <w:p w:rsidR="00F63EA0" w:rsidRPr="00F63EA0" w:rsidRDefault="00F63EA0" w:rsidP="00F63EA0"/>
    <w:p w:rsidR="001154C5" w:rsidRDefault="001154C5" w:rsidP="002B56FA">
      <w:pPr>
        <w:spacing w:line="360" w:lineRule="auto"/>
        <w:jc w:val="both"/>
        <w:rPr>
          <w:rStyle w:val="a"/>
          <w:color w:val="000000"/>
          <w:bdr w:val="none" w:sz="0" w:space="0" w:color="auto" w:frame="1"/>
          <w:shd w:val="clear" w:color="auto" w:fill="FFFFFF"/>
        </w:rPr>
      </w:pPr>
      <w:r w:rsidRPr="001154C5">
        <w:rPr>
          <w:rStyle w:val="a"/>
          <w:color w:val="000000"/>
          <w:bdr w:val="none" w:sz="0" w:space="0" w:color="auto" w:frame="1"/>
          <w:shd w:val="clear" w:color="auto" w:fill="FFFFFF"/>
        </w:rPr>
        <w:t xml:space="preserve">Según Gaytán (2007), las mujeres </w:t>
      </w:r>
      <w:r>
        <w:rPr>
          <w:rStyle w:val="a"/>
          <w:color w:val="000000"/>
          <w:bdr w:val="none" w:sz="0" w:space="0" w:color="auto" w:frame="1"/>
          <w:shd w:val="clear" w:color="auto" w:fill="FFFFFF"/>
        </w:rPr>
        <w:t xml:space="preserve">acosadas desarrollan cambios a </w:t>
      </w:r>
      <w:r w:rsidRPr="001154C5">
        <w:rPr>
          <w:rStyle w:val="a"/>
          <w:color w:val="000000"/>
          <w:bdr w:val="none" w:sz="0" w:space="0" w:color="auto" w:frame="1"/>
          <w:shd w:val="clear" w:color="auto" w:fill="FFFFFF"/>
        </w:rPr>
        <w:t>nivel psicológico y conductual como evitar caminar por det</w:t>
      </w:r>
      <w:r>
        <w:rPr>
          <w:rStyle w:val="a"/>
          <w:color w:val="000000"/>
          <w:bdr w:val="none" w:sz="0" w:space="0" w:color="auto" w:frame="1"/>
          <w:shd w:val="clear" w:color="auto" w:fill="FFFFFF"/>
        </w:rPr>
        <w:t xml:space="preserve">erminadas zonas o modificar su </w:t>
      </w:r>
      <w:r w:rsidRPr="001154C5">
        <w:rPr>
          <w:rStyle w:val="a"/>
          <w:color w:val="000000"/>
          <w:bdr w:val="none" w:sz="0" w:space="0" w:color="auto" w:frame="1"/>
          <w:shd w:val="clear" w:color="auto" w:fill="FFFFFF"/>
        </w:rPr>
        <w:t>forma de vestir, con la esperanza de reducir el acoso callejero.</w:t>
      </w:r>
    </w:p>
    <w:p w:rsidR="0045759F" w:rsidRPr="005662A3" w:rsidRDefault="0020296E" w:rsidP="002B56FA">
      <w:pPr>
        <w:spacing w:line="360" w:lineRule="auto"/>
        <w:jc w:val="both"/>
      </w:pPr>
      <w:r>
        <w:t>Frente a esta sensación de vulnerabilidad, l</w:t>
      </w:r>
      <w:r w:rsidR="005662A3" w:rsidRPr="000C264B">
        <w:t>as mujeres</w:t>
      </w:r>
      <w:r>
        <w:t xml:space="preserve"> pueden buscar</w:t>
      </w:r>
      <w:r w:rsidR="005662A3" w:rsidRPr="000C264B">
        <w:t xml:space="preserve"> en hombres conocidos una forma de protección frente a otros que las puedan acosar. Por lo tanto, el acoso callejero aumenta la dependencia de las mujeres hacia los hombres y contribuye a la falta de confianza y hostilidad entre los sexos. </w:t>
      </w:r>
      <w:r w:rsidR="005662A3" w:rsidRPr="005662A3">
        <w:t xml:space="preserve">(Bowman, 1993) </w:t>
      </w:r>
    </w:p>
    <w:p w:rsidR="005662A3" w:rsidRDefault="005662A3" w:rsidP="00BB7AEF">
      <w:pPr>
        <w:spacing w:line="360" w:lineRule="auto"/>
      </w:pPr>
      <w:r w:rsidRPr="005662A3">
        <w:t xml:space="preserve">En </w:t>
      </w:r>
      <w:r>
        <w:t>algunas investigaciones</w:t>
      </w:r>
      <w:r w:rsidRPr="005662A3">
        <w:t xml:space="preserve"> se menciona el hecho de que las mujeres son acosadas más frecuentemente cuando van </w:t>
      </w:r>
      <w:r w:rsidRPr="000C264B">
        <w:t>solas</w:t>
      </w:r>
      <w:r w:rsidR="000C264B" w:rsidRPr="000C264B">
        <w:t xml:space="preserve"> (Espinoza Plúa, 2014)</w:t>
      </w:r>
      <w:r w:rsidR="000C264B">
        <w:t>.</w:t>
      </w:r>
      <w:r w:rsidR="00186F67">
        <w:t xml:space="preserve"> </w:t>
      </w:r>
      <w:r w:rsidRPr="005662A3">
        <w:t>Cuando van por la calle con un</w:t>
      </w:r>
      <w:r>
        <w:t xml:space="preserve"> hombre el acoso disminuye, por una especie de pacto que opera entre los hombres de </w:t>
      </w:r>
      <w:r w:rsidR="002B56FA">
        <w:t>no involucrarse con una mujer que pertenece a</w:t>
      </w:r>
      <w:r>
        <w:t xml:space="preserve"> otro.</w:t>
      </w:r>
    </w:p>
    <w:p w:rsidR="001154C5" w:rsidRPr="001154C5" w:rsidRDefault="0020296E" w:rsidP="001154C5">
      <w:pPr>
        <w:spacing w:line="360" w:lineRule="auto"/>
        <w:ind w:left="708" w:hanging="708"/>
        <w:jc w:val="both"/>
        <w:rPr>
          <w:lang w:val="es-ES"/>
        </w:rPr>
      </w:pPr>
      <w:r>
        <w:rPr>
          <w:lang w:val="es-ES"/>
        </w:rPr>
        <w:t xml:space="preserve">           </w:t>
      </w:r>
      <w:r w:rsidR="00C22670">
        <w:rPr>
          <w:lang w:val="es-ES"/>
        </w:rPr>
        <w:t xml:space="preserve"> </w:t>
      </w:r>
      <w:r w:rsidR="00325746">
        <w:rPr>
          <w:lang w:val="es-ES"/>
        </w:rPr>
        <w:t>Es</w:t>
      </w:r>
      <w:r w:rsidR="00E70DD4">
        <w:rPr>
          <w:lang w:val="es-ES"/>
        </w:rPr>
        <w:t xml:space="preserve"> muy decidor el he</w:t>
      </w:r>
      <w:r w:rsidR="00797D1A">
        <w:rPr>
          <w:lang w:val="es-ES"/>
        </w:rPr>
        <w:t>cho de</w:t>
      </w:r>
      <w:r w:rsidR="00797D1A">
        <w:rPr>
          <w:lang w:val="es-ES"/>
        </w:rPr>
        <w:tab/>
        <w:t xml:space="preserve">que el </w:t>
      </w:r>
      <w:r w:rsidR="00E70DD4">
        <w:rPr>
          <w:lang w:val="es-ES"/>
        </w:rPr>
        <w:t xml:space="preserve">acoso </w:t>
      </w:r>
      <w:r w:rsidR="00325746">
        <w:rPr>
          <w:lang w:val="es-ES"/>
        </w:rPr>
        <w:t>teng</w:t>
      </w:r>
      <w:r w:rsidR="00E70DD4">
        <w:rPr>
          <w:lang w:val="es-ES"/>
        </w:rPr>
        <w:t xml:space="preserve">a </w:t>
      </w:r>
      <w:r w:rsidR="00325746">
        <w:rPr>
          <w:lang w:val="es-ES"/>
        </w:rPr>
        <w:t xml:space="preserve">mayores probabilidades de producirse cuando la mujer está sola y no cuando la mujer está acompañada </w:t>
      </w:r>
      <w:r w:rsidR="00325746" w:rsidRPr="00325746">
        <w:rPr>
          <w:lang w:val="es-ES"/>
        </w:rPr>
        <w:t>con</w:t>
      </w:r>
      <w:r w:rsidR="00325746">
        <w:rPr>
          <w:lang w:val="es-ES"/>
        </w:rPr>
        <w:t xml:space="preserve"> otro varón. Este dato</w:t>
      </w:r>
      <w:r w:rsidR="00325746" w:rsidRPr="00325746">
        <w:rPr>
          <w:lang w:val="es-ES"/>
        </w:rPr>
        <w:t xml:space="preserve"> per</w:t>
      </w:r>
      <w:r w:rsidR="00325746">
        <w:rPr>
          <w:lang w:val="es-ES"/>
        </w:rPr>
        <w:t>mite ver cómo, efectivamente, las mujeres son</w:t>
      </w:r>
      <w:r w:rsidR="00325746" w:rsidRPr="00325746">
        <w:rPr>
          <w:lang w:val="es-ES"/>
        </w:rPr>
        <w:t xml:space="preserve"> vistas</w:t>
      </w:r>
      <w:r w:rsidR="005F0571">
        <w:rPr>
          <w:lang w:val="es-ES"/>
        </w:rPr>
        <w:t xml:space="preserve"> como </w:t>
      </w:r>
      <w:r w:rsidR="00325746">
        <w:rPr>
          <w:lang w:val="es-ES"/>
        </w:rPr>
        <w:t>objetos de posesión simbólica: un</w:t>
      </w:r>
      <w:r w:rsidR="00971553">
        <w:rPr>
          <w:lang w:val="es-ES"/>
        </w:rPr>
        <w:t xml:space="preserve">a </w:t>
      </w:r>
      <w:r w:rsidR="00325746">
        <w:rPr>
          <w:lang w:val="es-ES"/>
        </w:rPr>
        <w:t>mujer sola</w:t>
      </w:r>
      <w:r w:rsidR="00971553">
        <w:rPr>
          <w:lang w:val="es-ES"/>
        </w:rPr>
        <w:t xml:space="preserve"> en</w:t>
      </w:r>
      <w:r w:rsidR="00325746">
        <w:rPr>
          <w:lang w:val="es-ES"/>
        </w:rPr>
        <w:t xml:space="preserve"> la calle (en un lugar</w:t>
      </w:r>
      <w:r w:rsidR="00325746" w:rsidRPr="00325746">
        <w:rPr>
          <w:lang w:val="es-ES"/>
        </w:rPr>
        <w:t xml:space="preserve"> de</w:t>
      </w:r>
      <w:r w:rsidR="00325746">
        <w:rPr>
          <w:lang w:val="es-ES"/>
        </w:rPr>
        <w:t xml:space="preserve"> dominio </w:t>
      </w:r>
      <w:r w:rsidR="00325746">
        <w:rPr>
          <w:lang w:val="es-ES"/>
        </w:rPr>
        <w:lastRenderedPageBreak/>
        <w:t>masculino) es una</w:t>
      </w:r>
      <w:r w:rsidR="00971553">
        <w:rPr>
          <w:lang w:val="es-ES"/>
        </w:rPr>
        <w:t xml:space="preserve"> </w:t>
      </w:r>
      <w:r w:rsidR="00325746">
        <w:rPr>
          <w:lang w:val="es-ES"/>
        </w:rPr>
        <w:t xml:space="preserve">mujer apropiable en tanto no tiene un hombre que </w:t>
      </w:r>
      <w:r w:rsidR="00325746" w:rsidRPr="00325746">
        <w:rPr>
          <w:lang w:val="es-ES"/>
        </w:rPr>
        <w:t>la</w:t>
      </w:r>
      <w:r w:rsidR="00971553">
        <w:rPr>
          <w:lang w:val="es-ES"/>
        </w:rPr>
        <w:t xml:space="preserve"> acompañe</w:t>
      </w:r>
      <w:r w:rsidR="00325746">
        <w:rPr>
          <w:lang w:val="es-ES"/>
        </w:rPr>
        <w:t xml:space="preserve"> –</w:t>
      </w:r>
      <w:r w:rsidR="002F3280">
        <w:rPr>
          <w:lang w:val="es-ES"/>
        </w:rPr>
        <w:t xml:space="preserve"> </w:t>
      </w:r>
      <w:r w:rsidR="00325746">
        <w:rPr>
          <w:lang w:val="es-ES"/>
        </w:rPr>
        <w:t>y</w:t>
      </w:r>
      <w:r w:rsidR="00971553">
        <w:rPr>
          <w:lang w:val="es-ES"/>
        </w:rPr>
        <w:t xml:space="preserve"> en </w:t>
      </w:r>
      <w:r w:rsidR="00325746" w:rsidRPr="00325746">
        <w:rPr>
          <w:lang w:val="es-ES"/>
        </w:rPr>
        <w:t>este</w:t>
      </w:r>
      <w:r w:rsidR="00325746">
        <w:rPr>
          <w:lang w:val="es-ES"/>
        </w:rPr>
        <w:t xml:space="preserve"> sentido, que la</w:t>
      </w:r>
      <w:r w:rsidR="00325746" w:rsidRPr="00325746">
        <w:rPr>
          <w:lang w:val="es-ES"/>
        </w:rPr>
        <w:t xml:space="preserve"> posea</w:t>
      </w:r>
      <w:r>
        <w:rPr>
          <w:lang w:val="es-ES"/>
        </w:rPr>
        <w:t>.</w:t>
      </w:r>
      <w:r w:rsidR="00727F02">
        <w:rPr>
          <w:lang w:val="es-ES"/>
        </w:rPr>
        <w:t xml:space="preserve"> </w:t>
      </w:r>
      <w:r w:rsidR="00C22670">
        <w:rPr>
          <w:lang w:val="es-ES"/>
        </w:rPr>
        <w:t xml:space="preserve">(Espinoza, </w:t>
      </w:r>
      <w:r w:rsidR="0087576F">
        <w:rPr>
          <w:lang w:val="es-ES"/>
        </w:rPr>
        <w:t>2014, p.</w:t>
      </w:r>
      <w:r w:rsidR="00971553">
        <w:rPr>
          <w:lang w:val="es-ES"/>
        </w:rPr>
        <w:t>60).</w:t>
      </w:r>
    </w:p>
    <w:p w:rsidR="00474E98" w:rsidRDefault="00474E98" w:rsidP="0087576F">
      <w:pPr>
        <w:spacing w:line="360" w:lineRule="auto"/>
        <w:jc w:val="both"/>
      </w:pPr>
      <w:r>
        <w:t xml:space="preserve">Aunque las mujeres son severamente dañadas por el miedo que el acoso callejero les provoca, sus reacciones </w:t>
      </w:r>
      <w:r w:rsidR="0020296E">
        <w:t>en general no lo demuestran. La mayoría no responden,</w:t>
      </w:r>
      <w:r>
        <w:t xml:space="preserve"> ignoran </w:t>
      </w:r>
      <w:r w:rsidR="0020296E">
        <w:t xml:space="preserve">al agresor </w:t>
      </w:r>
      <w:r>
        <w:t xml:space="preserve">o pretenden hacerlo. </w:t>
      </w:r>
      <w:r w:rsidR="005E67A0">
        <w:t>Una posi</w:t>
      </w:r>
      <w:r w:rsidR="0020296E">
        <w:t>ble razón por la que</w:t>
      </w:r>
      <w:r w:rsidR="005E67A0">
        <w:t xml:space="preserve"> actúan de esta manera es para no mostrar l</w:t>
      </w:r>
      <w:r w:rsidR="0020296E">
        <w:t>a falta de control que les provoca</w:t>
      </w:r>
      <w:r w:rsidR="0087576F">
        <w:t xml:space="preserve"> la situación. </w:t>
      </w:r>
      <w:r w:rsidR="00A54700">
        <w:t>En otro</w:t>
      </w:r>
      <w:r w:rsidR="00357EA2">
        <w:t>s casos, están enojadas y cree</w:t>
      </w:r>
      <w:r w:rsidR="00A54700">
        <w:t>n que responder implica darle importancia al acosador o se sienten avergonzadas de haber sido tratadas de esa manera.</w:t>
      </w:r>
      <w:r w:rsidR="00C162D2">
        <w:t xml:space="preserve"> Pueden quedar congeladas o pretender que nada hubiera pasado. Estas acciones evasivas en realidad enmascaran sentimientos de invasión, enojo, humillación y miedo y las mujeres sufren un golpe emocional vinculado con sentimientos desempoderamiento y angustia. (Bowman, 1993)</w:t>
      </w:r>
      <w:r w:rsidR="002523BA">
        <w:t>.</w:t>
      </w:r>
    </w:p>
    <w:p w:rsidR="001154C5" w:rsidRDefault="001154C5" w:rsidP="0087576F">
      <w:pPr>
        <w:spacing w:line="360" w:lineRule="auto"/>
        <w:jc w:val="both"/>
      </w:pPr>
      <w:r>
        <w:t>Según Kearl (2010), las mujeres que ignoran a sus acosadores pueden ver dañadas su autoestima y salud, ya que en muchos casos la respuesta al agresor no se da debido a que la mujer se encuentra muy avergonzada por haber sido tratada de una manera degradante. También por el miedo a sufrir de algún ataque físico, ante el cual la condición de la mujer la coloca en desventaja para un enfrentamiento.</w:t>
      </w:r>
    </w:p>
    <w:p w:rsidR="003071CE" w:rsidRDefault="00727F02" w:rsidP="0087576F">
      <w:pPr>
        <w:spacing w:line="360" w:lineRule="auto"/>
        <w:jc w:val="both"/>
      </w:pPr>
      <w:r>
        <w:t>El acoso también afecta la</w:t>
      </w:r>
      <w:r w:rsidR="002523BA">
        <w:t xml:space="preserve"> autoestima de las mujeres, reduciéndolas al lugar de objetos sexuales. La conducta del acosador acentúa ese sentimiento y no sólo afecta su autoestima, sino que lleva a que las mujeres se sientan incómodas y avergonzadas respecto a su propia sexualidad. (Bowman, 1993)</w:t>
      </w:r>
    </w:p>
    <w:p w:rsidR="002523BA" w:rsidRDefault="002523BA" w:rsidP="0087576F">
      <w:pPr>
        <w:spacing w:line="360" w:lineRule="auto"/>
        <w:jc w:val="both"/>
      </w:pPr>
      <w:r w:rsidRPr="002523BA">
        <w:t>Para esta misma autora, la violencia hacia las mujeres en los espacios públicos vulnera sus derechos desde el punto de vista de que les quita libertad, al reducir su movilidad física y geográfica y al necesitar siempre la compañía de un hombre para estar seguras. En este sentido, plantea que las mujeres quedan confinadas al "ghetto" del ámbito doméstico, sin poder acceder al espacio público. (Bowman, 1993, p.520)</w:t>
      </w:r>
    </w:p>
    <w:p w:rsidR="004B0B8B" w:rsidRDefault="00947C38" w:rsidP="0087576F">
      <w:pPr>
        <w:spacing w:line="360" w:lineRule="auto"/>
        <w:jc w:val="both"/>
      </w:pPr>
      <w:r>
        <w:t xml:space="preserve">En cuanto a la pregunta acerca de si se puede hacer algo para controlar el acoso, </w:t>
      </w:r>
      <w:r w:rsidR="00AD0903">
        <w:t>de acuerdo al</w:t>
      </w:r>
      <w:r w:rsidR="00E77DDF">
        <w:t xml:space="preserve"> hallazgo de Roszak y Gober (2012</w:t>
      </w:r>
      <w:r w:rsidR="00AD0903">
        <w:t xml:space="preserve">) </w:t>
      </w:r>
      <w:r>
        <w:t xml:space="preserve">el 65% de los hombres manifestaron que sí, mientras sólo el 18% </w:t>
      </w:r>
      <w:r w:rsidR="00CB086A">
        <w:t xml:space="preserve">de las mujeres </w:t>
      </w:r>
      <w:r>
        <w:t xml:space="preserve">contestaron </w:t>
      </w:r>
      <w:r w:rsidR="00CB086A">
        <w:t>en el mismo sentido</w:t>
      </w:r>
      <w:r>
        <w:t>. A este resultado las autoras lo vinculan con la creencia de que es la mujer la que provoca la violencia y por lo tanto la que debe ser culpada por ello.</w:t>
      </w:r>
      <w:r w:rsidR="00643CB4">
        <w:t xml:space="preserve"> </w:t>
      </w:r>
    </w:p>
    <w:p w:rsidR="0028223D" w:rsidRDefault="00513A49" w:rsidP="0087576F">
      <w:pPr>
        <w:spacing w:line="360" w:lineRule="auto"/>
        <w:jc w:val="both"/>
      </w:pPr>
      <w:r>
        <w:t>A dichas</w:t>
      </w:r>
      <w:r w:rsidR="00947C38">
        <w:t xml:space="preserve"> personas se les preguntó cuáles podían ser las </w:t>
      </w:r>
      <w:r w:rsidR="004135E0">
        <w:t>"</w:t>
      </w:r>
      <w:r w:rsidR="00947C38">
        <w:t xml:space="preserve">medidas </w:t>
      </w:r>
      <w:r w:rsidR="004135E0">
        <w:t xml:space="preserve">de seguridad" que se podrían tomar y de las respuestas que se obtuvieron, el 52% en mujeres y el 49% en hombres estaban relacionadas a la vestimenta, el comportamiento y la manera de desplazarse de la víctima. Esta respuesta muestra que también está internalizada en las propias mujeres la idea de que la víctima es la culpable del acoso, por </w:t>
      </w:r>
      <w:r w:rsidR="00271213">
        <w:t xml:space="preserve">actitudes suyas que </w:t>
      </w:r>
      <w:r w:rsidR="00271213">
        <w:lastRenderedPageBreak/>
        <w:t>legitiman que se dé este comportamiento.</w:t>
      </w:r>
      <w:r w:rsidR="00CF4FDE">
        <w:t xml:space="preserve"> Hay una justificación de la violencia y del comportamien</w:t>
      </w:r>
      <w:r w:rsidR="00AD0903">
        <w:t xml:space="preserve">to del </w:t>
      </w:r>
      <w:r w:rsidR="00643CB4">
        <w:t>agresor mientras se culpa</w:t>
      </w:r>
      <w:r w:rsidR="00CF4FDE">
        <w:t xml:space="preserve"> a la víctima.</w:t>
      </w:r>
      <w:r w:rsidR="00643CB4">
        <w:t xml:space="preserve"> (Roszak, Gober, 2012)</w:t>
      </w:r>
    </w:p>
    <w:p w:rsidR="00797D1A" w:rsidRDefault="00643CB4" w:rsidP="0087576F">
      <w:pPr>
        <w:spacing w:line="360" w:lineRule="auto"/>
        <w:jc w:val="both"/>
      </w:pPr>
      <w:r>
        <w:t xml:space="preserve">Se señala a la mujer como </w:t>
      </w:r>
      <w:r w:rsidR="00CD7901">
        <w:t xml:space="preserve">la </w:t>
      </w:r>
      <w:r>
        <w:t xml:space="preserve">culpable del acoso, ya sea por su vestimenta o su actitud, </w:t>
      </w:r>
      <w:r w:rsidR="00CD7901">
        <w:t xml:space="preserve">sus acciones son las </w:t>
      </w:r>
      <w:r>
        <w:t xml:space="preserve">que </w:t>
      </w:r>
      <w:r w:rsidR="007B5AA2">
        <w:t>"</w:t>
      </w:r>
      <w:r w:rsidR="00CD7901">
        <w:t>provocan</w:t>
      </w:r>
      <w:r w:rsidR="007B5AA2">
        <w:t>"</w:t>
      </w:r>
      <w:r w:rsidR="00CD7901">
        <w:t xml:space="preserve"> al hombre. De esta manera, no sólo se deslinda de responsabilidad a los hombres sino que se revictimiza a las mujeres, aumentando los efectos traumáticos vinculados con el acoso.</w:t>
      </w:r>
    </w:p>
    <w:p w:rsidR="009E2B22" w:rsidRDefault="00A11C34" w:rsidP="00D8608D">
      <w:pPr>
        <w:pStyle w:val="Ttulo1"/>
        <w:rPr>
          <w:rStyle w:val="apple-converted-space"/>
        </w:rPr>
      </w:pPr>
      <w:bookmarkStart w:id="18" w:name="_Toc401231468"/>
      <w:bookmarkStart w:id="19" w:name="_Toc401231991"/>
      <w:bookmarkStart w:id="20" w:name="_Toc402373977"/>
      <w:r w:rsidRPr="00F63EA0">
        <w:rPr>
          <w:rStyle w:val="apple-converted-space"/>
        </w:rPr>
        <w:t xml:space="preserve">Distintas organizaciones en campaña </w:t>
      </w:r>
      <w:r w:rsidR="00610567" w:rsidRPr="00F63EA0">
        <w:rPr>
          <w:rStyle w:val="apple-converted-space"/>
        </w:rPr>
        <w:t>contra el acoso</w:t>
      </w:r>
      <w:bookmarkEnd w:id="18"/>
      <w:bookmarkEnd w:id="19"/>
      <w:bookmarkEnd w:id="20"/>
    </w:p>
    <w:p w:rsidR="0087576F" w:rsidRPr="0087576F" w:rsidRDefault="0087576F" w:rsidP="0087576F"/>
    <w:p w:rsidR="0087576F" w:rsidRDefault="0087576F" w:rsidP="0087576F">
      <w:pPr>
        <w:spacing w:line="360" w:lineRule="auto"/>
        <w:jc w:val="both"/>
      </w:pPr>
      <w:r>
        <w:t>Con respecto a la legislación para el acoso, en la mayoría de los países no existe un recurso legal que permita denunciar a un acosador sin que éste necesariamente haya tocado a una mujer a tal punto que parezca una violación o que él se masturbe en un espacio público dirigiéndose de manera obvia a la mujer afectada (Kearl, 2010).</w:t>
      </w:r>
    </w:p>
    <w:p w:rsidR="00F63EA0" w:rsidRPr="00F63EA0" w:rsidRDefault="0087576F" w:rsidP="0087576F">
      <w:pPr>
        <w:spacing w:line="360" w:lineRule="auto"/>
        <w:jc w:val="both"/>
      </w:pPr>
      <w:r>
        <w:t xml:space="preserve">Es complejo que pueda haber un cambio a nivel social porque resulta difícil defenderse de ataques de acoso sexual en espacios públicos. En primer lugar, porque no existen leyes específicas que la condenen. En segundo lugar, porque en caso existieran las leyes, es complejo sustentar una denuncia por las características de la agresión y por último, en muchas ocasiones las mismas personas encargadas de aplicar la ley son quienes cometen el acoso sexual en espacios públicos. </w:t>
      </w:r>
      <w:r w:rsidRPr="00D24360">
        <w:t>(Gaytán, 2007; Kearl, 2010)</w:t>
      </w:r>
    </w:p>
    <w:p w:rsidR="002A2FE3" w:rsidRDefault="002A2FE3" w:rsidP="0087576F">
      <w:pPr>
        <w:spacing w:line="360" w:lineRule="auto"/>
        <w:jc w:val="both"/>
      </w:pPr>
      <w:r>
        <w:t>Por este motivo, se han generado diversas iniciativas que buscan denunciar a nivel social hechos concretos de acoso sexual callejero con el uso de diferentes medios, en especial, la tecnología. Entre ello</w:t>
      </w:r>
      <w:r w:rsidR="0087576F">
        <w:t>s se encuentran Hollaback, Stop Street Harassment y</w:t>
      </w:r>
      <w:r>
        <w:t xml:space="preserve"> Paremos el acoso callej</w:t>
      </w:r>
      <w:r w:rsidR="0087576F">
        <w:t xml:space="preserve">ero. </w:t>
      </w:r>
    </w:p>
    <w:p w:rsidR="009C68E5" w:rsidRDefault="003A5BEB" w:rsidP="0087576F">
      <w:pPr>
        <w:spacing w:line="360" w:lineRule="auto"/>
        <w:jc w:val="both"/>
      </w:pPr>
      <w:r>
        <w:t>Una de las organizaciones,</w:t>
      </w:r>
      <w:r w:rsidR="009C68E5">
        <w:t xml:space="preserve"> Hollaback! </w:t>
      </w:r>
      <w:r w:rsidR="00733156">
        <w:t xml:space="preserve">intenta buscar un cambio a nivel </w:t>
      </w:r>
      <w:r w:rsidR="00400650">
        <w:t>social</w:t>
      </w:r>
      <w:r w:rsidR="00733156">
        <w:t xml:space="preserve"> en donde miembros de una comunidad sean más activos en su respuesta contra la violencia</w:t>
      </w:r>
      <w:r w:rsidR="006344E0">
        <w:t xml:space="preserve"> en espacios públicos</w:t>
      </w:r>
      <w:r>
        <w:t>. S</w:t>
      </w:r>
      <w:r w:rsidR="00400650">
        <w:t>egún los datos obtenidos</w:t>
      </w:r>
      <w:r>
        <w:t xml:space="preserve"> por ellos</w:t>
      </w:r>
      <w:r w:rsidR="00400650">
        <w:t>, sólo el 6% de los encuestados había manifestado que alguien intervino para ayudarlos</w:t>
      </w:r>
      <w:r>
        <w:t xml:space="preserve"> en el momento del acoso</w:t>
      </w:r>
      <w:r w:rsidR="00733156">
        <w:t xml:space="preserve">. </w:t>
      </w:r>
      <w:r w:rsidR="00400650">
        <w:t>Por medio de esta campaña, s</w:t>
      </w:r>
      <w:r w:rsidR="00733156">
        <w:t>e busca</w:t>
      </w:r>
      <w:r w:rsidR="00400650">
        <w:t xml:space="preserve"> brindar herramientas para</w:t>
      </w:r>
      <w:r w:rsidR="00733156">
        <w:t xml:space="preserve"> que las personas que presencian un episodio de </w:t>
      </w:r>
      <w:r w:rsidR="00400650">
        <w:t>este tipo</w:t>
      </w:r>
      <w:r w:rsidR="00733156">
        <w:t xml:space="preserve"> puedan intervenir </w:t>
      </w:r>
      <w:r w:rsidR="00400650">
        <w:t xml:space="preserve">en defensa del que está siendo acosado. </w:t>
      </w:r>
    </w:p>
    <w:p w:rsidR="009943E4" w:rsidRPr="009C1D10" w:rsidRDefault="009C68E5" w:rsidP="0087576F">
      <w:pPr>
        <w:spacing w:line="360" w:lineRule="auto"/>
        <w:jc w:val="both"/>
        <w:rPr>
          <w:b/>
        </w:rPr>
      </w:pPr>
      <w:r>
        <w:t xml:space="preserve">Otra instancia es </w:t>
      </w:r>
      <w:r w:rsidR="00CD3659" w:rsidRPr="00CD3659">
        <w:rPr>
          <w:shd w:val="clear" w:color="auto" w:fill="FFFFFF"/>
        </w:rPr>
        <w:t>La Marcha de las Putas</w:t>
      </w:r>
      <w:r>
        <w:rPr>
          <w:shd w:val="clear" w:color="auto" w:fill="FFFFFF"/>
        </w:rPr>
        <w:t>,</w:t>
      </w:r>
      <w:r w:rsidR="00610567">
        <w:rPr>
          <w:shd w:val="clear" w:color="auto" w:fill="FFFFFF"/>
        </w:rPr>
        <w:t xml:space="preserve"> una movilización callejera</w:t>
      </w:r>
      <w:r w:rsidR="00CD3659" w:rsidRPr="00CD3659">
        <w:rPr>
          <w:shd w:val="clear" w:color="auto" w:fill="FFFFFF"/>
        </w:rPr>
        <w:t xml:space="preserve"> que se d</w:t>
      </w:r>
      <w:r>
        <w:rPr>
          <w:shd w:val="clear" w:color="auto" w:fill="FFFFFF"/>
        </w:rPr>
        <w:t>a en varios países occidentales</w:t>
      </w:r>
      <w:r w:rsidR="00CD3659" w:rsidRPr="00CD3659">
        <w:rPr>
          <w:shd w:val="clear" w:color="auto" w:fill="FFFFFF"/>
        </w:rPr>
        <w:t xml:space="preserve"> como forma de protesta contra las violaciones de los derechos que viven las mujeres en los diferentes espacios públicos y su vulnerabilidad frente a las agresiones sexuales de los hombres.</w:t>
      </w:r>
      <w:r w:rsidR="00CD3659" w:rsidRPr="00CD3659">
        <w:rPr>
          <w:b/>
        </w:rPr>
        <w:t xml:space="preserve"> </w:t>
      </w:r>
      <w:r w:rsidR="007C0418" w:rsidRPr="007C0418">
        <w:rPr>
          <w:shd w:val="clear" w:color="auto" w:fill="FFFFFF"/>
        </w:rPr>
        <w:t>El objetivo de la marcha es reclamar contra la</w:t>
      </w:r>
      <w:r w:rsidR="007C0418" w:rsidRPr="007C0418">
        <w:rPr>
          <w:rStyle w:val="apple-converted-space"/>
          <w:shd w:val="clear" w:color="auto" w:fill="FFFFFF"/>
        </w:rPr>
        <w:t> </w:t>
      </w:r>
      <w:hyperlink r:id="rId9" w:tooltip="Violencia de género" w:history="1">
        <w:r w:rsidR="007C0418" w:rsidRPr="007C0418">
          <w:rPr>
            <w:rStyle w:val="Hipervnculo"/>
            <w:color w:val="auto"/>
            <w:u w:val="none"/>
            <w:shd w:val="clear" w:color="auto" w:fill="FFFFFF"/>
          </w:rPr>
          <w:t>violencia de género</w:t>
        </w:r>
      </w:hyperlink>
      <w:r w:rsidR="007C0418" w:rsidRPr="007C0418">
        <w:rPr>
          <w:rStyle w:val="apple-converted-space"/>
          <w:shd w:val="clear" w:color="auto" w:fill="FFFFFF"/>
        </w:rPr>
        <w:t> </w:t>
      </w:r>
      <w:r w:rsidR="007C0418" w:rsidRPr="007C0418">
        <w:rPr>
          <w:shd w:val="clear" w:color="auto" w:fill="FFFFFF"/>
        </w:rPr>
        <w:t>y visibilizar que la cultura</w:t>
      </w:r>
      <w:r w:rsidR="007C0418" w:rsidRPr="007C0418">
        <w:rPr>
          <w:rStyle w:val="apple-converted-space"/>
          <w:shd w:val="clear" w:color="auto" w:fill="FFFFFF"/>
        </w:rPr>
        <w:t> </w:t>
      </w:r>
      <w:hyperlink r:id="rId10" w:tooltip="Patriarcado" w:history="1">
        <w:r w:rsidR="007C0418" w:rsidRPr="007C0418">
          <w:rPr>
            <w:rStyle w:val="Hipervnculo"/>
            <w:color w:val="auto"/>
            <w:u w:val="none"/>
            <w:shd w:val="clear" w:color="auto" w:fill="FFFFFF"/>
          </w:rPr>
          <w:t>patriarcal</w:t>
        </w:r>
      </w:hyperlink>
      <w:r w:rsidR="007C0418" w:rsidRPr="007C0418">
        <w:rPr>
          <w:rStyle w:val="apple-converted-space"/>
          <w:shd w:val="clear" w:color="auto" w:fill="FFFFFF"/>
        </w:rPr>
        <w:t> </w:t>
      </w:r>
      <w:r w:rsidR="007C0418" w:rsidRPr="007C0418">
        <w:rPr>
          <w:shd w:val="clear" w:color="auto" w:fill="FFFFFF"/>
        </w:rPr>
        <w:t>culpa a la víctima de</w:t>
      </w:r>
      <w:r w:rsidR="007C0418" w:rsidRPr="007C0418">
        <w:rPr>
          <w:rStyle w:val="apple-converted-space"/>
          <w:shd w:val="clear" w:color="auto" w:fill="FFFFFF"/>
        </w:rPr>
        <w:t> </w:t>
      </w:r>
      <w:r w:rsidR="009E2B22">
        <w:rPr>
          <w:rStyle w:val="apple-converted-space"/>
          <w:shd w:val="clear" w:color="auto" w:fill="FFFFFF"/>
        </w:rPr>
        <w:t xml:space="preserve">la </w:t>
      </w:r>
      <w:hyperlink r:id="rId11" w:tooltip="Violación sexual" w:history="1">
        <w:r w:rsidR="007C0418" w:rsidRPr="007C0418">
          <w:rPr>
            <w:rStyle w:val="Hipervnculo"/>
            <w:color w:val="auto"/>
            <w:u w:val="none"/>
            <w:shd w:val="clear" w:color="auto" w:fill="FFFFFF"/>
          </w:rPr>
          <w:t xml:space="preserve">violación </w:t>
        </w:r>
        <w:r w:rsidR="007C0418" w:rsidRPr="007C0418">
          <w:rPr>
            <w:rStyle w:val="Hipervnculo"/>
            <w:color w:val="auto"/>
            <w:u w:val="none"/>
            <w:shd w:val="clear" w:color="auto" w:fill="FFFFFF"/>
          </w:rPr>
          <w:lastRenderedPageBreak/>
          <w:t>sexual</w:t>
        </w:r>
      </w:hyperlink>
      <w:r w:rsidR="007C0418" w:rsidRPr="007C0418">
        <w:rPr>
          <w:rStyle w:val="apple-converted-space"/>
          <w:shd w:val="clear" w:color="auto" w:fill="FFFFFF"/>
        </w:rPr>
        <w:t> </w:t>
      </w:r>
      <w:r w:rsidR="007C0418" w:rsidRPr="007C0418">
        <w:rPr>
          <w:shd w:val="clear" w:color="auto" w:fill="FFFFFF"/>
        </w:rPr>
        <w:t xml:space="preserve">en vez de acusar </w:t>
      </w:r>
      <w:r w:rsidR="007C0418" w:rsidRPr="00F15D4C">
        <w:rPr>
          <w:shd w:val="clear" w:color="auto" w:fill="FFFFFF"/>
        </w:rPr>
        <w:t>al</w:t>
      </w:r>
      <w:r w:rsidR="007C0418" w:rsidRPr="00F15D4C">
        <w:rPr>
          <w:rStyle w:val="apple-converted-space"/>
          <w:shd w:val="clear" w:color="auto" w:fill="FFFFFF"/>
        </w:rPr>
        <w:t> </w:t>
      </w:r>
      <w:r w:rsidR="00F15D4C" w:rsidRPr="00F15D4C">
        <w:t>agresor</w:t>
      </w:r>
      <w:r w:rsidR="007C0418" w:rsidRPr="00F15D4C">
        <w:rPr>
          <w:shd w:val="clear" w:color="auto" w:fill="FFFFFF"/>
        </w:rPr>
        <w:t>.</w:t>
      </w:r>
      <w:r w:rsidR="007C0418" w:rsidRPr="007C0418">
        <w:rPr>
          <w:shd w:val="clear" w:color="auto" w:fill="FFFFFF"/>
        </w:rPr>
        <w:t xml:space="preserve"> Se intenta dignificar el rol de la mujer en la sociedad y evitar </w:t>
      </w:r>
      <w:r w:rsidR="007C0418">
        <w:rPr>
          <w:shd w:val="clear" w:color="auto" w:fill="FFFFFF"/>
        </w:rPr>
        <w:t xml:space="preserve">que </w:t>
      </w:r>
      <w:r w:rsidR="007C0418" w:rsidRPr="007C0418">
        <w:rPr>
          <w:shd w:val="clear" w:color="auto" w:fill="FFFFFF"/>
        </w:rPr>
        <w:t>se la estigmatice por su forma de vestir.</w:t>
      </w:r>
    </w:p>
    <w:p w:rsidR="00717356" w:rsidRDefault="007F540E" w:rsidP="0087576F">
      <w:pPr>
        <w:spacing w:line="360" w:lineRule="auto"/>
        <w:jc w:val="both"/>
      </w:pPr>
      <w:r>
        <w:t>A nivel regional, e</w:t>
      </w:r>
      <w:r w:rsidR="0001639B">
        <w:t>n</w:t>
      </w:r>
      <w:r w:rsidR="0001639B" w:rsidRPr="00BC624D">
        <w:t xml:space="preserve"> febrero </w:t>
      </w:r>
      <w:r>
        <w:t>de 2013 en Perú</w:t>
      </w:r>
      <w:r w:rsidR="0001639B" w:rsidRPr="00BC624D">
        <w:t xml:space="preserve"> se abrió la plataforma para el reporte virtual de casos hostigamiento sexual a mujeres en espacios públicos. Por medio de esta herramienta, las personas pueden registrar casos y marcar la zona donde ocurrió en un mapa.</w:t>
      </w:r>
      <w:r w:rsidR="00B30A3A">
        <w:t xml:space="preserve"> Además del blog, existe una página de facebook del mismo nombre que funciona como receptora de denuncias, así como un medio de difusión para las campañas que se realizan contra el acoso.</w:t>
      </w:r>
    </w:p>
    <w:p w:rsidR="00F15D4C" w:rsidRDefault="007F540E" w:rsidP="0087576F">
      <w:pPr>
        <w:spacing w:line="360" w:lineRule="auto"/>
        <w:jc w:val="both"/>
      </w:pPr>
      <w:r>
        <w:t xml:space="preserve">Otra iniciativa es el sitio web </w:t>
      </w:r>
      <w:r w:rsidR="006529A7" w:rsidRPr="006529A7">
        <w:t xml:space="preserve">Stop street harassment </w:t>
      </w:r>
      <w:r>
        <w:t xml:space="preserve">que </w:t>
      </w:r>
      <w:r w:rsidR="006529A7" w:rsidRPr="006529A7">
        <w:t xml:space="preserve">significa "paremos el acoso callejero" y es un sitio que incluye activistas de todo el mundo y en el que se realizan distintas acciones para luchar contra </w:t>
      </w:r>
      <w:r w:rsidR="001A6B83">
        <w:t>el acoso</w:t>
      </w:r>
      <w:r w:rsidR="006529A7" w:rsidRPr="006529A7">
        <w:t xml:space="preserve">. </w:t>
      </w:r>
      <w:r w:rsidR="001A6B83">
        <w:t>Trabajan</w:t>
      </w:r>
      <w:r w:rsidR="006529A7">
        <w:t xml:space="preserve"> con </w:t>
      </w:r>
      <w:r w:rsidR="001A6B83">
        <w:t>empresas</w:t>
      </w:r>
      <w:r w:rsidR="006529A7">
        <w:t xml:space="preserve"> que muestran el acoso como algo gracioso, divertido e inofensivo para que puedan cambiar las campañas y </w:t>
      </w:r>
      <w:r w:rsidR="001A6B83">
        <w:t>utilizar un lenguaje no sexista.</w:t>
      </w:r>
    </w:p>
    <w:p w:rsidR="007A3608" w:rsidRDefault="002B15AC" w:rsidP="0087576F">
      <w:pPr>
        <w:spacing w:line="360" w:lineRule="auto"/>
        <w:jc w:val="both"/>
      </w:pPr>
      <w:r>
        <w:t>Además, como se considera que el acoso callejero es un tema que involucra a ambos sexos, se busca que los hombres sean parte de la solución y por eso se trabaja con ell</w:t>
      </w:r>
      <w:r w:rsidR="00EB3DE1">
        <w:t>os. Hay información acerca del tema y conse</w:t>
      </w:r>
      <w:r w:rsidR="00390060">
        <w:t>jos sobre có</w:t>
      </w:r>
      <w:r w:rsidR="00EB3DE1">
        <w:t>mo intervenir en caso de presenciar situaciones de acoso.</w:t>
      </w:r>
    </w:p>
    <w:p w:rsidR="00C33556" w:rsidRPr="00CB7E3D" w:rsidRDefault="00C33556" w:rsidP="0087576F">
      <w:pPr>
        <w:spacing w:line="360" w:lineRule="auto"/>
        <w:jc w:val="both"/>
      </w:pPr>
      <w:r w:rsidRPr="00CB7E3D">
        <w:t>Con respecto a la legislación contra el acoso, el senado de Bélgica aprobó en abril de este año una ley que contemp</w:t>
      </w:r>
      <w:r w:rsidR="00A874BE" w:rsidRPr="00CB7E3D">
        <w:t>la multas entre 50 y 1000 euros</w:t>
      </w:r>
      <w:r w:rsidRPr="00CB7E3D">
        <w:t xml:space="preserve"> y condenas hasta por un año de prisión a quienes </w:t>
      </w:r>
      <w:r w:rsidR="00A874BE" w:rsidRPr="00CB7E3D">
        <w:t>digan</w:t>
      </w:r>
      <w:r w:rsidRPr="00CB7E3D">
        <w:t xml:space="preserve"> piropos a las mujeres en la vía pública. Dicha ley convirtió a este país en el primero en considerar los piropos como una forma de acoso.</w:t>
      </w:r>
    </w:p>
    <w:p w:rsidR="00727F02" w:rsidRDefault="00C33556" w:rsidP="00727F02">
      <w:pPr>
        <w:spacing w:line="360" w:lineRule="auto"/>
        <w:jc w:val="both"/>
      </w:pPr>
      <w:r w:rsidRPr="00CB7E3D">
        <w:t>La iniciativa cobró fuerza luego de que la estudiante belga Sophie Peeters realizara un documental llamado “Femme de la Rue” (La Mujer de la Calle), en el que se evidencian los acosos que recibe una mujer al caminar sola por las calles de ese país.</w:t>
      </w:r>
      <w:bookmarkStart w:id="21" w:name="_Toc401231469"/>
      <w:bookmarkStart w:id="22" w:name="_Toc401231992"/>
      <w:bookmarkStart w:id="23" w:name="_Toc402373978"/>
    </w:p>
    <w:p w:rsidR="00727F02" w:rsidRDefault="00727F02" w:rsidP="00F63EA0">
      <w:pPr>
        <w:pStyle w:val="Ttulo1"/>
      </w:pPr>
    </w:p>
    <w:p w:rsidR="00727F02" w:rsidRDefault="00727F02" w:rsidP="00727F02"/>
    <w:p w:rsidR="00727F02" w:rsidRPr="00727F02" w:rsidRDefault="00727F02" w:rsidP="00727F02"/>
    <w:p w:rsidR="00727F02" w:rsidRDefault="00727F02" w:rsidP="00727F02">
      <w:pPr>
        <w:pStyle w:val="Ttulo1"/>
      </w:pPr>
    </w:p>
    <w:p w:rsidR="00727F02" w:rsidRDefault="00727F02" w:rsidP="00727F02"/>
    <w:p w:rsidR="00727F02" w:rsidRPr="00727F02" w:rsidRDefault="00727F02" w:rsidP="00727F02"/>
    <w:p w:rsidR="00F83B28" w:rsidRPr="00727F02" w:rsidRDefault="00290ADC" w:rsidP="00727F02">
      <w:pPr>
        <w:pStyle w:val="Ttulo1"/>
      </w:pPr>
      <w:r w:rsidRPr="00727F02">
        <w:lastRenderedPageBreak/>
        <w:t>Objetivo general y objetivos específicos</w:t>
      </w:r>
      <w:bookmarkEnd w:id="21"/>
      <w:bookmarkEnd w:id="22"/>
      <w:bookmarkEnd w:id="23"/>
    </w:p>
    <w:p w:rsidR="00F63EA0" w:rsidRDefault="00F63EA0" w:rsidP="00F63EA0">
      <w:pPr>
        <w:pStyle w:val="Ttulo2"/>
        <w:rPr>
          <w:rFonts w:eastAsia="Times New Roman"/>
        </w:rPr>
      </w:pPr>
      <w:bookmarkStart w:id="24" w:name="_Toc401231470"/>
    </w:p>
    <w:p w:rsidR="00290ADC" w:rsidRDefault="00B86A60" w:rsidP="00F63EA0">
      <w:pPr>
        <w:pStyle w:val="Ttulo2"/>
        <w:rPr>
          <w:rFonts w:eastAsia="Times New Roman"/>
        </w:rPr>
      </w:pPr>
      <w:bookmarkStart w:id="25" w:name="_Toc401231993"/>
      <w:bookmarkStart w:id="26" w:name="_Toc402373979"/>
      <w:r>
        <w:rPr>
          <w:rFonts w:eastAsia="Times New Roman"/>
        </w:rPr>
        <w:t>Objetivo general</w:t>
      </w:r>
      <w:r w:rsidR="00290ADC" w:rsidRPr="001D1F2C">
        <w:rPr>
          <w:rFonts w:eastAsia="Times New Roman"/>
        </w:rPr>
        <w:t>:</w:t>
      </w:r>
      <w:bookmarkEnd w:id="24"/>
      <w:bookmarkEnd w:id="25"/>
      <w:bookmarkEnd w:id="26"/>
    </w:p>
    <w:p w:rsidR="00BB7AEF" w:rsidRPr="00BB7AEF" w:rsidRDefault="00BB7AEF" w:rsidP="00BB7AEF"/>
    <w:p w:rsidR="00290ADC" w:rsidRDefault="002D05AF" w:rsidP="00F63EA0">
      <w:r>
        <w:t xml:space="preserve">Indagar </w:t>
      </w:r>
      <w:r w:rsidR="00A83EAC">
        <w:t>cómo afecta la subjetividad de las mujeres de Montevideo la vivencia del acoso callejero</w:t>
      </w:r>
      <w:r w:rsidR="00A2714A">
        <w:t>.</w:t>
      </w:r>
    </w:p>
    <w:p w:rsidR="00290ADC" w:rsidRDefault="00290ADC" w:rsidP="00F63EA0"/>
    <w:p w:rsidR="00290ADC" w:rsidRDefault="00290ADC" w:rsidP="00F63EA0">
      <w:pPr>
        <w:pStyle w:val="Ttulo2"/>
        <w:rPr>
          <w:rFonts w:eastAsia="Times New Roman"/>
        </w:rPr>
      </w:pPr>
      <w:bookmarkStart w:id="27" w:name="_Toc401231471"/>
      <w:bookmarkStart w:id="28" w:name="_Toc401231994"/>
      <w:bookmarkStart w:id="29" w:name="_Toc402373980"/>
      <w:r w:rsidRPr="001D1F2C">
        <w:rPr>
          <w:rFonts w:eastAsia="Times New Roman"/>
        </w:rPr>
        <w:t>Objetivos específicos:</w:t>
      </w:r>
      <w:bookmarkEnd w:id="27"/>
      <w:bookmarkEnd w:id="28"/>
      <w:bookmarkEnd w:id="29"/>
    </w:p>
    <w:p w:rsidR="00BB7AEF" w:rsidRPr="00BB7AEF" w:rsidRDefault="00BB7AEF" w:rsidP="00BB7AEF"/>
    <w:p w:rsidR="00290ADC" w:rsidRPr="00765894" w:rsidRDefault="00290ADC" w:rsidP="00F63EA0">
      <w:r>
        <w:rPr>
          <w:b/>
        </w:rPr>
        <w:t xml:space="preserve">1. </w:t>
      </w:r>
      <w:r w:rsidR="00A83EAC">
        <w:t>Analizar</w:t>
      </w:r>
      <w:r>
        <w:t xml:space="preserve"> lo que entienden las mujeres por acoso callejero.</w:t>
      </w:r>
    </w:p>
    <w:p w:rsidR="00290ADC" w:rsidRDefault="00290ADC" w:rsidP="00F63EA0">
      <w:r>
        <w:rPr>
          <w:b/>
        </w:rPr>
        <w:t xml:space="preserve">2. </w:t>
      </w:r>
      <w:r>
        <w:t xml:space="preserve">Conocer </w:t>
      </w:r>
      <w:r w:rsidR="009A1B8F">
        <w:t>cómo reaccionan ante</w:t>
      </w:r>
      <w:r>
        <w:t xml:space="preserve"> este fenómeno.</w:t>
      </w:r>
    </w:p>
    <w:p w:rsidR="00290ADC" w:rsidRPr="00765894" w:rsidRDefault="00290ADC" w:rsidP="00F63EA0">
      <w:r w:rsidRPr="00765894">
        <w:rPr>
          <w:b/>
        </w:rPr>
        <w:t>3</w:t>
      </w:r>
      <w:r w:rsidRPr="00765894">
        <w:t>. Obtener información acerca</w:t>
      </w:r>
      <w:r w:rsidR="009A1B8F">
        <w:t xml:space="preserve"> del </w:t>
      </w:r>
      <w:r w:rsidR="00B86A60">
        <w:t>efecto</w:t>
      </w:r>
      <w:r w:rsidR="009A1B8F">
        <w:t xml:space="preserve"> que </w:t>
      </w:r>
      <w:r w:rsidR="00B86A60">
        <w:t xml:space="preserve">puede tener el acoso callejero </w:t>
      </w:r>
      <w:r w:rsidR="009A1B8F">
        <w:t>en su autoestima</w:t>
      </w:r>
      <w:r w:rsidRPr="00765894">
        <w:t>.</w:t>
      </w:r>
    </w:p>
    <w:p w:rsidR="001D7EC1" w:rsidRPr="00536603" w:rsidRDefault="00290ADC" w:rsidP="00F63EA0">
      <w:r w:rsidRPr="00765894">
        <w:rPr>
          <w:b/>
        </w:rPr>
        <w:t>4.</w:t>
      </w:r>
      <w:r w:rsidR="001D7EC1">
        <w:t xml:space="preserve"> </w:t>
      </w:r>
      <w:r w:rsidR="00BB7AEF">
        <w:t>Conocer si hay variaciones en la vivencia del</w:t>
      </w:r>
      <w:r w:rsidR="001D7EC1">
        <w:t xml:space="preserve"> acoso en </w:t>
      </w:r>
      <w:r w:rsidR="00BB7AEF">
        <w:t>mujeres de distintas edades.</w:t>
      </w:r>
    </w:p>
    <w:p w:rsidR="00290ADC" w:rsidRPr="00184BFD" w:rsidRDefault="00290ADC" w:rsidP="00F63EA0"/>
    <w:p w:rsidR="00290ADC" w:rsidRPr="00D9796F" w:rsidRDefault="009A1B8F" w:rsidP="00F63EA0">
      <w:pPr>
        <w:pStyle w:val="Ttulo1"/>
        <w:rPr>
          <w:rFonts w:eastAsia="Times New Roman"/>
        </w:rPr>
      </w:pPr>
      <w:bookmarkStart w:id="30" w:name="_Toc401231472"/>
      <w:bookmarkStart w:id="31" w:name="_Toc401231995"/>
      <w:bookmarkStart w:id="32" w:name="_Toc402373981"/>
      <w:r w:rsidRPr="00D9796F">
        <w:rPr>
          <w:rFonts w:eastAsia="Times New Roman"/>
        </w:rPr>
        <w:t>Justificación</w:t>
      </w:r>
      <w:bookmarkEnd w:id="30"/>
      <w:bookmarkEnd w:id="31"/>
      <w:bookmarkEnd w:id="32"/>
    </w:p>
    <w:p w:rsidR="00F63EA0" w:rsidRDefault="00F63EA0" w:rsidP="00F63EA0"/>
    <w:p w:rsidR="00691837" w:rsidRDefault="006D2204" w:rsidP="0087576F">
      <w:pPr>
        <w:spacing w:line="360" w:lineRule="auto"/>
        <w:jc w:val="both"/>
      </w:pPr>
      <w:r>
        <w:t xml:space="preserve">En Uruguay hay un </w:t>
      </w:r>
      <w:r w:rsidR="00BB7AEF">
        <w:t>escaso</w:t>
      </w:r>
      <w:r>
        <w:t xml:space="preserve"> desarrollo de estudios sobre </w:t>
      </w:r>
      <w:r w:rsidR="0063591C">
        <w:t>la violencia contra las mujeres</w:t>
      </w:r>
      <w:r>
        <w:t xml:space="preserve"> </w:t>
      </w:r>
      <w:r w:rsidR="0063591C">
        <w:t>y</w:t>
      </w:r>
      <w:r>
        <w:t xml:space="preserve"> </w:t>
      </w:r>
      <w:r w:rsidR="0063591C">
        <w:t>generalmente se</w:t>
      </w:r>
      <w:r>
        <w:t xml:space="preserve"> restringen a ámbitos privados o laborales. Este estudio</w:t>
      </w:r>
      <w:r w:rsidR="00D52CB4">
        <w:t>,</w:t>
      </w:r>
      <w:r>
        <w:t xml:space="preserve"> </w:t>
      </w:r>
      <w:r w:rsidR="00D52CB4">
        <w:t xml:space="preserve">al </w:t>
      </w:r>
      <w:r w:rsidR="00D52CB4" w:rsidRPr="00691837">
        <w:t>tratar acerca de</w:t>
      </w:r>
      <w:r w:rsidRPr="00691837">
        <w:t xml:space="preserve"> la violencia contr</w:t>
      </w:r>
      <w:r w:rsidR="00D52CB4" w:rsidRPr="00691837">
        <w:t>a la mujer en espacios públicos</w:t>
      </w:r>
      <w:r w:rsidRPr="00691837">
        <w:t xml:space="preserve"> e</w:t>
      </w:r>
      <w:r w:rsidR="00B86A60">
        <w:t>s importante para ampliar este</w:t>
      </w:r>
      <w:r w:rsidRPr="00691837">
        <w:t xml:space="preserve"> campo de conocimiento en </w:t>
      </w:r>
      <w:r w:rsidR="00B86A60">
        <w:t>el país</w:t>
      </w:r>
      <w:r w:rsidRPr="00691837">
        <w:t>.</w:t>
      </w:r>
      <w:r w:rsidR="00691837" w:rsidRPr="00691837">
        <w:t xml:space="preserve"> </w:t>
      </w:r>
    </w:p>
    <w:p w:rsidR="006D2204" w:rsidRPr="00691837" w:rsidRDefault="00691837" w:rsidP="0087576F">
      <w:pPr>
        <w:spacing w:line="360" w:lineRule="auto"/>
        <w:jc w:val="both"/>
      </w:pPr>
      <w:r w:rsidRPr="00691837">
        <w:t>Si bien no hay est</w:t>
      </w:r>
      <w:r w:rsidR="00BB7AEF">
        <w:t>udios al respecto, hay indicios de que el fenómeno afecta a muchas mujeres</w:t>
      </w:r>
      <w:r w:rsidR="00B86A60">
        <w:t xml:space="preserve"> uruguayas</w:t>
      </w:r>
      <w:r w:rsidR="00BB7AEF">
        <w:t>. Para</w:t>
      </w:r>
      <w:r w:rsidRPr="00691837">
        <w:t xml:space="preserve"> un reportaje </w:t>
      </w:r>
      <w:r w:rsidR="00BB7AEF">
        <w:t>realizado en el 2013, se llevó a cabo</w:t>
      </w:r>
      <w:r w:rsidRPr="00691837">
        <w:t xml:space="preserve"> una encuesta online </w:t>
      </w:r>
      <w:r w:rsidRPr="00691837">
        <w:rPr>
          <w:color w:val="000000"/>
          <w:shd w:val="clear" w:color="auto" w:fill="FFFFFF"/>
        </w:rPr>
        <w:t>a la que respond</w:t>
      </w:r>
      <w:r w:rsidR="00FF5D77">
        <w:rPr>
          <w:color w:val="000000"/>
          <w:shd w:val="clear" w:color="auto" w:fill="FFFFFF"/>
        </w:rPr>
        <w:t>ieron 211 mujeres de Montevideo. En esta encuesta</w:t>
      </w:r>
      <w:r w:rsidRPr="00691837">
        <w:rPr>
          <w:color w:val="000000"/>
          <w:shd w:val="clear" w:color="auto" w:fill="FFFFFF"/>
        </w:rPr>
        <w:t xml:space="preserve"> </w:t>
      </w:r>
      <w:r>
        <w:rPr>
          <w:color w:val="000000"/>
          <w:shd w:val="clear" w:color="auto" w:fill="FFFFFF"/>
        </w:rPr>
        <w:t>se obtuvo que</w:t>
      </w:r>
      <w:r w:rsidR="00CB7E3D">
        <w:rPr>
          <w:color w:val="000000"/>
          <w:shd w:val="clear" w:color="auto" w:fill="FFFFFF"/>
        </w:rPr>
        <w:t xml:space="preserve"> a</w:t>
      </w:r>
      <w:r>
        <w:rPr>
          <w:color w:val="000000"/>
          <w:shd w:val="clear" w:color="auto" w:fill="FFFFFF"/>
        </w:rPr>
        <w:t xml:space="preserve"> </w:t>
      </w:r>
      <w:r w:rsidRPr="00691837">
        <w:rPr>
          <w:color w:val="000000"/>
          <w:shd w:val="clear" w:color="auto" w:fill="FFFFFF"/>
        </w:rPr>
        <w:t>más del 90 por ciento alguna vez le habían silbado, dicho comentarios sexualmente explíc</w:t>
      </w:r>
      <w:r>
        <w:rPr>
          <w:color w:val="000000"/>
          <w:shd w:val="clear" w:color="auto" w:fill="FFFFFF"/>
        </w:rPr>
        <w:t>itos, mirado persistentemente o</w:t>
      </w:r>
      <w:r w:rsidRPr="00691837">
        <w:rPr>
          <w:color w:val="000000"/>
          <w:shd w:val="clear" w:color="auto" w:fill="FFFFFF"/>
        </w:rPr>
        <w:t xml:space="preserve"> halagado. A más del 60 por ciento</w:t>
      </w:r>
      <w:r w:rsidR="00BB7AEF">
        <w:rPr>
          <w:color w:val="000000"/>
          <w:shd w:val="clear" w:color="auto" w:fill="FFFFFF"/>
        </w:rPr>
        <w:t xml:space="preserve"> de las mujeres</w:t>
      </w:r>
      <w:r w:rsidRPr="00691837">
        <w:rPr>
          <w:color w:val="000000"/>
          <w:shd w:val="clear" w:color="auto" w:fill="FFFFFF"/>
        </w:rPr>
        <w:t xml:space="preserve"> le habían enviado besos volados, seguido, tocado </w:t>
      </w:r>
      <w:r>
        <w:rPr>
          <w:color w:val="000000"/>
          <w:shd w:val="clear" w:color="auto" w:fill="FFFFFF"/>
        </w:rPr>
        <w:t>o frotado sin su consentimiento</w:t>
      </w:r>
      <w:r w:rsidRPr="00691837">
        <w:rPr>
          <w:color w:val="000000"/>
          <w:shd w:val="clear" w:color="auto" w:fill="FFFFFF"/>
        </w:rPr>
        <w:t xml:space="preserve"> o realizado</w:t>
      </w:r>
      <w:r w:rsidR="00CB7E3D">
        <w:rPr>
          <w:color w:val="000000"/>
          <w:shd w:val="clear" w:color="auto" w:fill="FFFFFF"/>
        </w:rPr>
        <w:t xml:space="preserve"> gestos sexualmente explícitos y e</w:t>
      </w:r>
      <w:r w:rsidRPr="00691837">
        <w:rPr>
          <w:color w:val="000000"/>
          <w:shd w:val="clear" w:color="auto" w:fill="FFFFFF"/>
        </w:rPr>
        <w:t>l 40 por ciento respondió que desconocidos se habían masturbado en su presencia</w:t>
      </w:r>
      <w:r>
        <w:rPr>
          <w:color w:val="000000"/>
          <w:shd w:val="clear" w:color="auto" w:fill="FFFFFF"/>
        </w:rPr>
        <w:t>. (González, Vilella, 2013)</w:t>
      </w:r>
    </w:p>
    <w:p w:rsidR="00957183" w:rsidRPr="002A57F3" w:rsidRDefault="00957183" w:rsidP="002D3932">
      <w:pPr>
        <w:spacing w:line="360" w:lineRule="auto"/>
        <w:jc w:val="both"/>
      </w:pPr>
      <w:r>
        <w:rPr>
          <w:rStyle w:val="apple-converted-space"/>
          <w:lang w:eastAsia="es-UY"/>
        </w:rPr>
        <w:t>El hecho de darle un nombre a este fenómeno y profundizar acerca de lo que provoca en las mujeres puede ser un primer paso para comenzar a pensar en las formas de contrarrestarlo y lograr que la violencia contra la mujer en  los espacios públicos disminuya.</w:t>
      </w:r>
    </w:p>
    <w:p w:rsidR="00120658" w:rsidRDefault="00251EF4" w:rsidP="002D3932">
      <w:pPr>
        <w:spacing w:line="360" w:lineRule="auto"/>
        <w:jc w:val="both"/>
      </w:pPr>
      <w:r>
        <w:t xml:space="preserve">La </w:t>
      </w:r>
      <w:r w:rsidR="00DD62EA">
        <w:t>falta</w:t>
      </w:r>
      <w:r w:rsidR="00957183">
        <w:t xml:space="preserve"> de</w:t>
      </w:r>
      <w:r w:rsidR="00DD62EA">
        <w:t xml:space="preserve"> información acerca de esta temática </w:t>
      </w:r>
      <w:r w:rsidR="0052514D">
        <w:t xml:space="preserve">contribuye a la invisibilización </w:t>
      </w:r>
      <w:r w:rsidR="00957183">
        <w:t xml:space="preserve">de </w:t>
      </w:r>
      <w:r w:rsidR="0052514D">
        <w:t xml:space="preserve">estas </w:t>
      </w:r>
      <w:r w:rsidR="00957183">
        <w:t xml:space="preserve">prácticas </w:t>
      </w:r>
      <w:r w:rsidR="0052514D">
        <w:t>violentas</w:t>
      </w:r>
      <w:r w:rsidR="00957183">
        <w:t xml:space="preserve"> que afectan la calidad de vida de las mujeres</w:t>
      </w:r>
      <w:r w:rsidR="00DD62EA">
        <w:t>.</w:t>
      </w:r>
      <w:r>
        <w:t xml:space="preserve"> </w:t>
      </w:r>
      <w:r w:rsidR="0045215D">
        <w:t xml:space="preserve">Podemos intentar explicar esta falta de información por el hecho que </w:t>
      </w:r>
      <w:r w:rsidR="00DD62EA">
        <w:t xml:space="preserve">la producción científica tiene aún una gran </w:t>
      </w:r>
      <w:r w:rsidR="00DD62EA">
        <w:lastRenderedPageBreak/>
        <w:t xml:space="preserve">pregnancia de </w:t>
      </w:r>
      <w:r w:rsidR="00120658">
        <w:t>androcentr</w:t>
      </w:r>
      <w:r w:rsidR="00DD62EA">
        <w:t xml:space="preserve">ismo y en </w:t>
      </w:r>
      <w:r w:rsidR="00957183">
        <w:t>algun</w:t>
      </w:r>
      <w:r w:rsidR="00DD62EA">
        <w:t xml:space="preserve">os casos conspira contra la emergencia de nuevos aportes que intenten romper con el status </w:t>
      </w:r>
      <w:r w:rsidR="00075096">
        <w:t>quo.</w:t>
      </w:r>
      <w:r w:rsidR="00120658">
        <w:t xml:space="preserve"> </w:t>
      </w:r>
      <w:r w:rsidR="00075096">
        <w:t>(Maffia, 2007)</w:t>
      </w:r>
      <w:r w:rsidR="00120658">
        <w:t xml:space="preserve"> </w:t>
      </w:r>
      <w:r w:rsidR="00C15338">
        <w:t xml:space="preserve">Sin embargo, </w:t>
      </w:r>
      <w:r w:rsidR="00B86A60">
        <w:t>se considera</w:t>
      </w:r>
      <w:r w:rsidR="00C15338">
        <w:t xml:space="preserve"> necesario problematizar estas cuestiones para poder lograr un cambio al respecto. </w:t>
      </w:r>
    </w:p>
    <w:p w:rsidR="002D3932" w:rsidRDefault="00120658" w:rsidP="002D3932">
      <w:pPr>
        <w:spacing w:line="360" w:lineRule="auto"/>
        <w:jc w:val="both"/>
      </w:pPr>
      <w:r>
        <w:t>La</w:t>
      </w:r>
      <w:r w:rsidR="00C15338">
        <w:t xml:space="preserve"> psicología aportar</w:t>
      </w:r>
      <w:r>
        <w:t>á</w:t>
      </w:r>
      <w:r w:rsidR="00C15338">
        <w:t xml:space="preserve"> a la investigación una</w:t>
      </w:r>
      <w:r w:rsidR="00C32164">
        <w:t xml:space="preserve"> mirada particular desde el punto de vista de lo que implica</w:t>
      </w:r>
      <w:r w:rsidR="00D52CB4">
        <w:t xml:space="preserve"> para la subjetividad de las</w:t>
      </w:r>
      <w:r w:rsidR="00251EF4">
        <w:t xml:space="preserve"> mujeres</w:t>
      </w:r>
      <w:r w:rsidR="00C32164">
        <w:t xml:space="preserve"> la vivencia de</w:t>
      </w:r>
      <w:r w:rsidR="00251EF4">
        <w:t>l</w:t>
      </w:r>
      <w:r w:rsidR="00C32164">
        <w:t xml:space="preserve"> acoso. </w:t>
      </w:r>
      <w:r>
        <w:t>Se intentará poner el foco</w:t>
      </w:r>
      <w:r w:rsidR="00C32164">
        <w:t xml:space="preserve"> en lo que les despierta, si las mo</w:t>
      </w:r>
      <w:r>
        <w:t>viliza o no y de qué manera. También se intentará indagar acerca de si el acoso afecta</w:t>
      </w:r>
      <w:r w:rsidR="00C32164">
        <w:t xml:space="preserve"> su autoestima</w:t>
      </w:r>
      <w:r>
        <w:t xml:space="preserve">. </w:t>
      </w:r>
    </w:p>
    <w:p w:rsidR="00C15338" w:rsidRDefault="00120658" w:rsidP="002D3932">
      <w:pPr>
        <w:spacing w:line="360" w:lineRule="auto"/>
        <w:jc w:val="both"/>
      </w:pPr>
      <w:r>
        <w:t xml:space="preserve">Otro punto importante será lograr un acercamiento a </w:t>
      </w:r>
      <w:r w:rsidR="002D3932">
        <w:t>l</w:t>
      </w:r>
      <w:r>
        <w:t>os cambios de conducta que puedan realizar</w:t>
      </w:r>
      <w:r w:rsidR="00251EF4">
        <w:t xml:space="preserve"> </w:t>
      </w:r>
      <w:r w:rsidR="002D3932">
        <w:t xml:space="preserve">las mujeres </w:t>
      </w:r>
      <w:r w:rsidR="00251EF4">
        <w:t>en su vida cotidiana</w:t>
      </w:r>
      <w:r>
        <w:t xml:space="preserve"> con el objeti</w:t>
      </w:r>
      <w:r w:rsidR="002D3932">
        <w:t>vo de evitar el acoso. Pueden i</w:t>
      </w:r>
      <w:r>
        <w:t>r</w:t>
      </w:r>
      <w:r w:rsidR="002D3932">
        <w:t xml:space="preserve"> desde</w:t>
      </w:r>
      <w:r>
        <w:t xml:space="preserve"> cambios en la vestimenta</w:t>
      </w:r>
      <w:r w:rsidR="002D3932">
        <w:t xml:space="preserve"> para </w:t>
      </w:r>
      <w:r w:rsidR="00415068">
        <w:t>verse</w:t>
      </w:r>
      <w:r w:rsidR="002D3932">
        <w:t xml:space="preserve"> menos "provocativas"</w:t>
      </w:r>
      <w:r>
        <w:t xml:space="preserve">, </w:t>
      </w:r>
      <w:r w:rsidR="002D3932">
        <w:t>buscar siempre</w:t>
      </w:r>
      <w:r w:rsidR="00810765">
        <w:t xml:space="preserve"> compañía </w:t>
      </w:r>
      <w:r w:rsidR="002D3932">
        <w:t xml:space="preserve">masculina </w:t>
      </w:r>
      <w:r w:rsidR="00810765">
        <w:t>para andar en espacios públicos</w:t>
      </w:r>
      <w:r>
        <w:t xml:space="preserve">, cruzar </w:t>
      </w:r>
      <w:r w:rsidR="00810765">
        <w:t xml:space="preserve">la calle </w:t>
      </w:r>
      <w:r>
        <w:t>cuando hay grupos grandes de hombres, evitar determinados lugares o formas de transporte público</w:t>
      </w:r>
      <w:r w:rsidR="00810765">
        <w:t xml:space="preserve">, no andar por la calle </w:t>
      </w:r>
      <w:r w:rsidR="002D3932">
        <w:t xml:space="preserve">solas </w:t>
      </w:r>
      <w:r w:rsidR="00810765">
        <w:t>después de determinada hora, entre otros</w:t>
      </w:r>
      <w:r>
        <w:t>.</w:t>
      </w:r>
      <w:r w:rsidR="00B86A60">
        <w:t xml:space="preserve"> De esta forma se buscará dejar en evidencia la restricción a la libertad de las mujeres que podría estar significando el acoso callejero. </w:t>
      </w:r>
    </w:p>
    <w:p w:rsidR="009A1B8F" w:rsidRPr="00CB7E3D" w:rsidRDefault="001D0B6B" w:rsidP="0017560F">
      <w:pPr>
        <w:pStyle w:val="Ttulo1"/>
      </w:pPr>
      <w:bookmarkStart w:id="33" w:name="_Toc401231996"/>
      <w:bookmarkStart w:id="34" w:name="_Toc402373982"/>
      <w:r w:rsidRPr="00CB7E3D">
        <w:t>Problema de investigación y princip</w:t>
      </w:r>
      <w:r w:rsidR="00B86A60">
        <w:t>ales preguntas que se intentará</w:t>
      </w:r>
      <w:r w:rsidRPr="00CB7E3D">
        <w:t xml:space="preserve"> responder</w:t>
      </w:r>
      <w:bookmarkEnd w:id="33"/>
      <w:bookmarkEnd w:id="34"/>
    </w:p>
    <w:p w:rsidR="0017560F" w:rsidRDefault="0017560F" w:rsidP="00F63EA0"/>
    <w:p w:rsidR="00251EF4" w:rsidRDefault="00E13A56" w:rsidP="002D3932">
      <w:pPr>
        <w:spacing w:line="360" w:lineRule="auto"/>
        <w:jc w:val="both"/>
      </w:pPr>
      <w:r>
        <w:t>Si bien e</w:t>
      </w:r>
      <w:r w:rsidR="00251EF4" w:rsidRPr="00A35D89">
        <w:t xml:space="preserve">n la </w:t>
      </w:r>
      <w:r w:rsidR="00251EF4">
        <w:t>Conferencia Mundial de Derechos Humanos de Naciones Unidas</w:t>
      </w:r>
      <w:r w:rsidR="00F27015">
        <w:t xml:space="preserve"> se estableció </w:t>
      </w:r>
      <w:r w:rsidR="00251EF4">
        <w:t xml:space="preserve">que los derechos humanos </w:t>
      </w:r>
      <w:r w:rsidR="00251EF4" w:rsidRPr="00A35D89">
        <w:t>de la mujer son “parte inalienable, integrante e indivisible</w:t>
      </w:r>
      <w:r w:rsidR="00251EF4">
        <w:t xml:space="preserve"> </w:t>
      </w:r>
      <w:r w:rsidR="00251EF4" w:rsidRPr="00A35D89">
        <w:t xml:space="preserve">de los derechos humanos </w:t>
      </w:r>
      <w:r w:rsidR="00251EF4">
        <w:t>universales”</w:t>
      </w:r>
      <w:r w:rsidR="00FF7972">
        <w:t xml:space="preserve"> (ONU,1993) </w:t>
      </w:r>
      <w:r w:rsidR="00251EF4" w:rsidRPr="009F3E48">
        <w:t>el derecho a v</w:t>
      </w:r>
      <w:r w:rsidR="00251EF4">
        <w:t xml:space="preserve">ivir sin violencia no es una realidad </w:t>
      </w:r>
      <w:r w:rsidR="00251EF4" w:rsidRPr="009F3E48">
        <w:t xml:space="preserve">en la </w:t>
      </w:r>
      <w:r w:rsidR="00251EF4">
        <w:t>vida</w:t>
      </w:r>
      <w:r w:rsidR="00251EF4" w:rsidRPr="009F3E48">
        <w:t xml:space="preserve"> de </w:t>
      </w:r>
      <w:r w:rsidR="00251EF4">
        <w:t xml:space="preserve">la mayoría de las mujeres. Existen múltiples </w:t>
      </w:r>
      <w:r w:rsidR="00251EF4" w:rsidRPr="009F3E48">
        <w:t>formas de violencia</w:t>
      </w:r>
      <w:r w:rsidR="00251EF4">
        <w:t xml:space="preserve"> que</w:t>
      </w:r>
      <w:r w:rsidR="00251EF4" w:rsidRPr="009F3E48">
        <w:t xml:space="preserve"> la</w:t>
      </w:r>
      <w:r w:rsidR="00251EF4">
        <w:t>s afectan durante toda su vida</w:t>
      </w:r>
      <w:r w:rsidR="00FF7972">
        <w:t>,</w:t>
      </w:r>
      <w:r w:rsidR="00251EF4" w:rsidRPr="009F3E48">
        <w:t xml:space="preserve"> en su relación d</w:t>
      </w:r>
      <w:r w:rsidR="00251EF4">
        <w:t>e pareja, en la familia, en el ámbito</w:t>
      </w:r>
      <w:r w:rsidR="00251EF4" w:rsidRPr="009F3E48">
        <w:t xml:space="preserve"> labo</w:t>
      </w:r>
      <w:r w:rsidR="00251EF4">
        <w:t xml:space="preserve">ral, entre otros. Los </w:t>
      </w:r>
      <w:r w:rsidR="00251EF4" w:rsidRPr="009F3E48">
        <w:t>l</w:t>
      </w:r>
      <w:r w:rsidR="00FF7972">
        <w:t xml:space="preserve">ugares </w:t>
      </w:r>
      <w:r w:rsidR="00251EF4">
        <w:t>públicos</w:t>
      </w:r>
      <w:r w:rsidR="00FF7972">
        <w:t>, en particular,</w:t>
      </w:r>
      <w:r w:rsidR="00251EF4">
        <w:t xml:space="preserve"> son un escenario </w:t>
      </w:r>
      <w:r w:rsidR="0045215D">
        <w:t>común</w:t>
      </w:r>
      <w:r w:rsidR="00251EF4">
        <w:t xml:space="preserve"> de </w:t>
      </w:r>
      <w:r w:rsidR="00251EF4" w:rsidRPr="009F3E48">
        <w:t xml:space="preserve">estas agresiones, </w:t>
      </w:r>
      <w:r w:rsidR="00251EF4">
        <w:t xml:space="preserve">aquellas </w:t>
      </w:r>
      <w:r w:rsidR="00251EF4" w:rsidRPr="009F3E48">
        <w:t>q</w:t>
      </w:r>
      <w:r w:rsidR="00251EF4">
        <w:t xml:space="preserve">ue se vinculan directamente con </w:t>
      </w:r>
      <w:r w:rsidR="00251EF4" w:rsidRPr="009F3E48">
        <w:t>las relaciones de gé</w:t>
      </w:r>
      <w:r w:rsidR="00251EF4">
        <w:t>nero construida</w:t>
      </w:r>
      <w:r>
        <w:t>s.</w:t>
      </w:r>
    </w:p>
    <w:p w:rsidR="002A57F3" w:rsidRDefault="00FF7972" w:rsidP="002D3932">
      <w:pPr>
        <w:spacing w:line="360" w:lineRule="auto"/>
        <w:jc w:val="both"/>
      </w:pPr>
      <w:r>
        <w:t>Esta inv</w:t>
      </w:r>
      <w:r w:rsidR="004701FA">
        <w:t>estigación pretende mostrar có</w:t>
      </w:r>
      <w:r>
        <w:t xml:space="preserve">mo estas relaciones de poder afectan a la mujer en la medida </w:t>
      </w:r>
      <w:r w:rsidR="000E5781">
        <w:t xml:space="preserve">en que es potencialmente vulnerable en los </w:t>
      </w:r>
      <w:r>
        <w:t>espacios públicos</w:t>
      </w:r>
      <w:r w:rsidR="000E5781">
        <w:t xml:space="preserve">. </w:t>
      </w:r>
      <w:r w:rsidR="004701FA">
        <w:t>La evidencia recabada en varios países indica que e</w:t>
      </w:r>
      <w:r w:rsidR="000E5781">
        <w:t xml:space="preserve">s frecuente que </w:t>
      </w:r>
      <w:r w:rsidR="004701FA">
        <w:t xml:space="preserve">en estos espacios </w:t>
      </w:r>
      <w:r w:rsidR="000E5781">
        <w:t>se genere</w:t>
      </w:r>
      <w:r w:rsidR="0045215D">
        <w:t xml:space="preserve"> </w:t>
      </w:r>
      <w:r w:rsidR="00E13A56">
        <w:t>un vínculo</w:t>
      </w:r>
      <w:r w:rsidR="0045215D">
        <w:t xml:space="preserve"> hostil</w:t>
      </w:r>
      <w:r w:rsidR="00E13A56">
        <w:t xml:space="preserve"> </w:t>
      </w:r>
      <w:r w:rsidR="004701FA">
        <w:t xml:space="preserve">hacia las mujeres. Esta hostilidad implica </w:t>
      </w:r>
      <w:r w:rsidR="00E13A56">
        <w:t>que l</w:t>
      </w:r>
      <w:r w:rsidR="004701FA">
        <w:t>as mujeres deba</w:t>
      </w:r>
      <w:r>
        <w:t>n enfrentar agresiones vinculadas con su cuerpo y su s</w:t>
      </w:r>
      <w:r w:rsidR="00E13A56">
        <w:t xml:space="preserve">exualidad </w:t>
      </w:r>
      <w:r w:rsidR="0060378B">
        <w:t>por el mero hecho de estar en estos</w:t>
      </w:r>
      <w:r w:rsidR="00E13A56">
        <w:t xml:space="preserve"> espacio</w:t>
      </w:r>
      <w:r w:rsidR="0060378B">
        <w:t>s</w:t>
      </w:r>
      <w:r w:rsidR="004701FA">
        <w:t>. Esta</w:t>
      </w:r>
      <w:r w:rsidR="00E13A56">
        <w:t xml:space="preserve"> </w:t>
      </w:r>
      <w:r w:rsidR="004701FA">
        <w:t>situación</w:t>
      </w:r>
      <w:r>
        <w:t xml:space="preserve"> le</w:t>
      </w:r>
      <w:r w:rsidR="00E13A56">
        <w:t>s</w:t>
      </w:r>
      <w:r w:rsidR="004701FA">
        <w:t xml:space="preserve"> genera</w:t>
      </w:r>
      <w:r>
        <w:t xml:space="preserve"> diversos sentimientos en su vida cotidiana</w:t>
      </w:r>
      <w:r w:rsidR="00E13A56">
        <w:t xml:space="preserve"> y</w:t>
      </w:r>
      <w:r w:rsidR="0045215D">
        <w:t xml:space="preserve"> </w:t>
      </w:r>
      <w:r w:rsidR="000E5781">
        <w:t>pueden llevarlas</w:t>
      </w:r>
      <w:r w:rsidR="0045215D">
        <w:t xml:space="preserve"> a realizar</w:t>
      </w:r>
      <w:r w:rsidR="00E13A56">
        <w:t xml:space="preserve"> determinadas acciones para minimizar los efectos del acoso</w:t>
      </w:r>
      <w:r>
        <w:t>.</w:t>
      </w:r>
      <w:r w:rsidR="002A57F3">
        <w:t xml:space="preserve"> Sobre este punto en particular se intentará profundizar.</w:t>
      </w:r>
    </w:p>
    <w:p w:rsidR="00415068" w:rsidRDefault="00415068" w:rsidP="002D3932">
      <w:pPr>
        <w:spacing w:line="360" w:lineRule="auto"/>
        <w:jc w:val="both"/>
      </w:pPr>
    </w:p>
    <w:p w:rsidR="00415068" w:rsidRPr="004701FA" w:rsidRDefault="002A57F3" w:rsidP="004701FA">
      <w:pPr>
        <w:spacing w:line="360" w:lineRule="auto"/>
        <w:rPr>
          <w:b/>
        </w:rPr>
      </w:pPr>
      <w:r w:rsidRPr="002D3932">
        <w:rPr>
          <w:b/>
        </w:rPr>
        <w:lastRenderedPageBreak/>
        <w:t xml:space="preserve">La pregunta central de la investigación será </w:t>
      </w:r>
      <w:r w:rsidRPr="002D3932">
        <w:rPr>
          <w:b/>
          <w:shd w:val="clear" w:color="auto" w:fill="FAFAFA"/>
        </w:rPr>
        <w:t xml:space="preserve">¿Cómo </w:t>
      </w:r>
      <w:r w:rsidR="003A6E1B" w:rsidRPr="002D3932">
        <w:rPr>
          <w:b/>
          <w:shd w:val="clear" w:color="auto" w:fill="FAFAFA"/>
        </w:rPr>
        <w:t>afecta la subjetividad de las</w:t>
      </w:r>
      <w:r w:rsidRPr="002D3932">
        <w:rPr>
          <w:b/>
          <w:shd w:val="clear" w:color="auto" w:fill="FAFAFA"/>
        </w:rPr>
        <w:t xml:space="preserve"> mujeres de Montevideo </w:t>
      </w:r>
      <w:r w:rsidR="003A6E1B" w:rsidRPr="002D3932">
        <w:rPr>
          <w:b/>
          <w:shd w:val="clear" w:color="auto" w:fill="FAFAFA"/>
        </w:rPr>
        <w:t>la vivencia del</w:t>
      </w:r>
      <w:r w:rsidRPr="002D3932">
        <w:rPr>
          <w:b/>
          <w:shd w:val="clear" w:color="auto" w:fill="FAFAFA"/>
        </w:rPr>
        <w:t xml:space="preserve"> acoso callejero?</w:t>
      </w:r>
    </w:p>
    <w:p w:rsidR="001D0B6B" w:rsidRDefault="002A57F3" w:rsidP="00F63EA0">
      <w:r>
        <w:t>Para</w:t>
      </w:r>
      <w:r w:rsidRPr="002A57F3">
        <w:t xml:space="preserve"> construir esta respuesta principal se construyeron las siguientes preguntas secundarias:</w:t>
      </w:r>
    </w:p>
    <w:p w:rsidR="00C517DB" w:rsidRPr="002A57F3" w:rsidRDefault="001D0B6B" w:rsidP="0017560F">
      <w:pPr>
        <w:spacing w:after="0" w:line="240" w:lineRule="auto"/>
      </w:pPr>
      <w:r w:rsidRPr="00BD04C9">
        <w:rPr>
          <w:rStyle w:val="apple-converted-space"/>
          <w:b/>
          <w:color w:val="000000"/>
          <w:shd w:val="clear" w:color="auto" w:fill="FAFAFA"/>
        </w:rPr>
        <w:t>1</w:t>
      </w:r>
      <w:r w:rsidRPr="00BD04C9">
        <w:rPr>
          <w:rStyle w:val="apple-converted-space"/>
          <w:color w:val="000000"/>
          <w:shd w:val="clear" w:color="auto" w:fill="FAFAFA"/>
        </w:rPr>
        <w:t>.  </w:t>
      </w:r>
      <w:r w:rsidRPr="00BD04C9">
        <w:rPr>
          <w:shd w:val="clear" w:color="auto" w:fill="FAFAFA"/>
        </w:rPr>
        <w:t>¿</w:t>
      </w:r>
      <w:r w:rsidRPr="00BD04C9">
        <w:t xml:space="preserve">Cómo definen las </w:t>
      </w:r>
      <w:r w:rsidR="00C517DB">
        <w:t>mujeres</w:t>
      </w:r>
      <w:r w:rsidRPr="00BD04C9">
        <w:t xml:space="preserve"> al acoso callejero? </w:t>
      </w:r>
    </w:p>
    <w:p w:rsidR="001D0B6B" w:rsidRPr="00BD04C9" w:rsidRDefault="001D0B6B" w:rsidP="0017560F">
      <w:pPr>
        <w:spacing w:after="0" w:line="240" w:lineRule="auto"/>
      </w:pPr>
      <w:r w:rsidRPr="00BD04C9">
        <w:rPr>
          <w:rStyle w:val="apple-converted-space"/>
          <w:color w:val="000000"/>
          <w:shd w:val="clear" w:color="auto" w:fill="FAFAFA"/>
        </w:rPr>
        <w:t> </w:t>
      </w:r>
    </w:p>
    <w:p w:rsidR="001D0B6B" w:rsidRDefault="002A57F3" w:rsidP="0017560F">
      <w:pPr>
        <w:spacing w:after="0" w:line="240" w:lineRule="auto"/>
        <w:rPr>
          <w:shd w:val="clear" w:color="auto" w:fill="FAFAFA"/>
        </w:rPr>
      </w:pPr>
      <w:r>
        <w:rPr>
          <w:rStyle w:val="apple-converted-space"/>
          <w:b/>
          <w:color w:val="000000"/>
          <w:shd w:val="clear" w:color="auto" w:fill="FAFAFA"/>
        </w:rPr>
        <w:t>2</w:t>
      </w:r>
      <w:r w:rsidR="001D0B6B" w:rsidRPr="00BD04C9">
        <w:rPr>
          <w:rStyle w:val="apple-converted-space"/>
          <w:color w:val="000000"/>
          <w:shd w:val="clear" w:color="auto" w:fill="FAFAFA"/>
        </w:rPr>
        <w:t>.  </w:t>
      </w:r>
      <w:r w:rsidRPr="00BD04C9">
        <w:rPr>
          <w:shd w:val="clear" w:color="auto" w:fill="FAFAFA"/>
        </w:rPr>
        <w:t>¿</w:t>
      </w:r>
      <w:r>
        <w:rPr>
          <w:shd w:val="clear" w:color="auto" w:fill="FAFAFA"/>
        </w:rPr>
        <w:t>Qué sentimientos les provoca?</w:t>
      </w:r>
    </w:p>
    <w:p w:rsidR="001D0B6B" w:rsidRDefault="001D0B6B" w:rsidP="0017560F">
      <w:pPr>
        <w:spacing w:after="0" w:line="240" w:lineRule="auto"/>
      </w:pPr>
    </w:p>
    <w:p w:rsidR="002A57F3" w:rsidRDefault="003A6E1B" w:rsidP="0017560F">
      <w:pPr>
        <w:spacing w:after="0" w:line="240" w:lineRule="auto"/>
        <w:rPr>
          <w:shd w:val="clear" w:color="auto" w:fill="FAFAFA"/>
        </w:rPr>
      </w:pPr>
      <w:r>
        <w:rPr>
          <w:b/>
        </w:rPr>
        <w:t>3</w:t>
      </w:r>
      <w:r w:rsidR="002A57F3" w:rsidRPr="002A57F3">
        <w:rPr>
          <w:b/>
        </w:rPr>
        <w:t xml:space="preserve">. </w:t>
      </w:r>
      <w:r w:rsidR="002A57F3" w:rsidRPr="00BD04C9">
        <w:rPr>
          <w:shd w:val="clear" w:color="auto" w:fill="FAFAFA"/>
        </w:rPr>
        <w:t>¿</w:t>
      </w:r>
      <w:r w:rsidR="002A57F3">
        <w:rPr>
          <w:shd w:val="clear" w:color="auto" w:fill="FAFAFA"/>
        </w:rPr>
        <w:t>Sienten que el acoso tiene algún efecto sobre su autoestima?</w:t>
      </w:r>
    </w:p>
    <w:p w:rsidR="003A6E1B" w:rsidRDefault="003A6E1B" w:rsidP="0017560F">
      <w:pPr>
        <w:spacing w:after="0" w:line="240" w:lineRule="auto"/>
      </w:pPr>
    </w:p>
    <w:p w:rsidR="001D0B6B" w:rsidRDefault="003A6E1B" w:rsidP="0017560F">
      <w:pPr>
        <w:spacing w:after="0" w:line="240" w:lineRule="auto"/>
        <w:rPr>
          <w:shd w:val="clear" w:color="auto" w:fill="FAFAFA"/>
        </w:rPr>
      </w:pPr>
      <w:r>
        <w:rPr>
          <w:rStyle w:val="apple-converted-space"/>
          <w:b/>
          <w:color w:val="000000"/>
          <w:shd w:val="clear" w:color="auto" w:fill="FAFAFA"/>
        </w:rPr>
        <w:t>4</w:t>
      </w:r>
      <w:r w:rsidR="001D0B6B" w:rsidRPr="00BD04C9">
        <w:rPr>
          <w:rStyle w:val="apple-converted-space"/>
          <w:b/>
          <w:color w:val="000000"/>
          <w:shd w:val="clear" w:color="auto" w:fill="FAFAFA"/>
        </w:rPr>
        <w:t>.</w:t>
      </w:r>
      <w:r w:rsidR="001D0B6B" w:rsidRPr="00BD04C9">
        <w:rPr>
          <w:rStyle w:val="apple-converted-space"/>
          <w:color w:val="000000"/>
          <w:shd w:val="clear" w:color="auto" w:fill="FAFAFA"/>
        </w:rPr>
        <w:t xml:space="preserve"> </w:t>
      </w:r>
      <w:r w:rsidR="001D0B6B" w:rsidRPr="00BD04C9">
        <w:rPr>
          <w:shd w:val="clear" w:color="auto" w:fill="FAFAFA"/>
        </w:rPr>
        <w:t>¿</w:t>
      </w:r>
      <w:r w:rsidR="002A57F3">
        <w:rPr>
          <w:shd w:val="clear" w:color="auto" w:fill="FAFAFA"/>
        </w:rPr>
        <w:t>Realizan</w:t>
      </w:r>
      <w:r w:rsidR="001D0B6B" w:rsidRPr="00BD04C9">
        <w:rPr>
          <w:shd w:val="clear" w:color="auto" w:fill="FAFAFA"/>
        </w:rPr>
        <w:t xml:space="preserve"> cambios </w:t>
      </w:r>
      <w:r w:rsidR="002A57F3">
        <w:rPr>
          <w:shd w:val="clear" w:color="auto" w:fill="FAFAFA"/>
        </w:rPr>
        <w:t>en su</w:t>
      </w:r>
      <w:r w:rsidR="00C517DB">
        <w:rPr>
          <w:shd w:val="clear" w:color="auto" w:fill="FAFAFA"/>
        </w:rPr>
        <w:t xml:space="preserve"> conducta </w:t>
      </w:r>
      <w:r w:rsidR="001D0B6B" w:rsidRPr="00BD04C9">
        <w:rPr>
          <w:shd w:val="clear" w:color="auto" w:fill="FAFAFA"/>
        </w:rPr>
        <w:t>para evitar o limitar el acoso?</w:t>
      </w:r>
    </w:p>
    <w:p w:rsidR="003A6E1B" w:rsidRDefault="003A6E1B" w:rsidP="0017560F">
      <w:pPr>
        <w:spacing w:after="0" w:line="240" w:lineRule="auto"/>
        <w:rPr>
          <w:shd w:val="clear" w:color="auto" w:fill="FAFAFA"/>
        </w:rPr>
      </w:pPr>
    </w:p>
    <w:p w:rsidR="00155552" w:rsidRDefault="003A6E1B" w:rsidP="0017560F">
      <w:pPr>
        <w:spacing w:after="0" w:line="240" w:lineRule="auto"/>
        <w:rPr>
          <w:b/>
        </w:rPr>
      </w:pPr>
      <w:r w:rsidRPr="003A6E1B">
        <w:rPr>
          <w:b/>
          <w:shd w:val="clear" w:color="auto" w:fill="FAFAFA"/>
        </w:rPr>
        <w:t xml:space="preserve">5. </w:t>
      </w:r>
      <w:r w:rsidRPr="00BD04C9">
        <w:rPr>
          <w:shd w:val="clear" w:color="auto" w:fill="FAFAFA"/>
        </w:rPr>
        <w:t>¿</w:t>
      </w:r>
      <w:r>
        <w:rPr>
          <w:shd w:val="clear" w:color="auto" w:fill="FAFAFA"/>
        </w:rPr>
        <w:t>Hay variaciones en las respuestas de mujeres de distintas franjas etarias?</w:t>
      </w:r>
    </w:p>
    <w:p w:rsidR="00BA3F5D" w:rsidRPr="00CB7E3D" w:rsidRDefault="001D0B6B" w:rsidP="00F63EA0">
      <w:pPr>
        <w:pStyle w:val="Ttulo1"/>
      </w:pPr>
      <w:bookmarkStart w:id="35" w:name="_Toc401231473"/>
      <w:bookmarkStart w:id="36" w:name="_Toc401231997"/>
      <w:bookmarkStart w:id="37" w:name="_Toc402373983"/>
      <w:r w:rsidRPr="00CB7E3D">
        <w:t>Diseño metodológico</w:t>
      </w:r>
      <w:bookmarkEnd w:id="35"/>
      <w:bookmarkEnd w:id="36"/>
      <w:bookmarkEnd w:id="37"/>
    </w:p>
    <w:p w:rsidR="00F63EA0" w:rsidRDefault="00F63EA0" w:rsidP="00F63EA0"/>
    <w:p w:rsidR="00793C3E" w:rsidRDefault="00E27CAE" w:rsidP="00793C3E">
      <w:pPr>
        <w:spacing w:line="360" w:lineRule="auto"/>
        <w:jc w:val="both"/>
      </w:pPr>
      <w:r w:rsidRPr="00E27CAE">
        <w:t>El criterio esencial para elegir una forma de proceder en la</w:t>
      </w:r>
      <w:r>
        <w:t xml:space="preserve"> investigación</w:t>
      </w:r>
      <w:r w:rsidRPr="00E27CAE">
        <w:t xml:space="preserve"> debe regirse por la naturaleza del problema</w:t>
      </w:r>
      <w:r>
        <w:t xml:space="preserve"> </w:t>
      </w:r>
      <w:r w:rsidRPr="00E27CAE">
        <w:t>que se está planteando</w:t>
      </w:r>
      <w:r>
        <w:t xml:space="preserve">. </w:t>
      </w:r>
      <w:r w:rsidRPr="00E27CAE">
        <w:t xml:space="preserve">Cuando </w:t>
      </w:r>
      <w:r w:rsidR="00900A70">
        <w:t>nos centramos en</w:t>
      </w:r>
      <w:r w:rsidRPr="00E27CAE">
        <w:t xml:space="preserve"> los aspectos</w:t>
      </w:r>
      <w:r>
        <w:t xml:space="preserve"> </w:t>
      </w:r>
      <w:r w:rsidRPr="00E27CAE">
        <w:t>subjetivos del acoso sexual en los lugares públicos, estamos implicándonos en un tipo de investigación cualitativa</w:t>
      </w:r>
      <w:r>
        <w:t xml:space="preserve">, </w:t>
      </w:r>
      <w:r w:rsidRPr="00E27CAE">
        <w:t xml:space="preserve">que necesariamente </w:t>
      </w:r>
      <w:r w:rsidR="00900A70">
        <w:t>debe</w:t>
      </w:r>
      <w:r w:rsidRPr="00E27CAE">
        <w:t xml:space="preserve"> profundizar en las percepciones, creencias y experiencias de los sujetos.</w:t>
      </w:r>
      <w:r>
        <w:t xml:space="preserve"> (</w:t>
      </w:r>
      <w:proofErr w:type="spellStart"/>
      <w:r>
        <w:t>Gaytán</w:t>
      </w:r>
      <w:proofErr w:type="spellEnd"/>
      <w:r>
        <w:t xml:space="preserve"> Sánchez, 2003)</w:t>
      </w:r>
      <w:r w:rsidRPr="00E27CAE">
        <w:t>.</w:t>
      </w:r>
    </w:p>
    <w:p w:rsidR="00793C3E" w:rsidRDefault="00793C3E" w:rsidP="00793C3E">
      <w:pPr>
        <w:spacing w:line="360" w:lineRule="auto"/>
        <w:jc w:val="both"/>
      </w:pPr>
      <w:r>
        <w:t xml:space="preserve">La investigación cualitativa valora las perspectivas de los investigados sobre sus mundos y busca descubrir esas perspectivas; requiere la inmersión del investigador en la vida cotidiana de su objeto de estudio; visualiza la investigación como un proceso interactivo entre el investigador y el investigado; y es principalmente descriptiva y depende de las palabras y los comportamientos de las personas como fuente de datos primarios (Marshall &amp; </w:t>
      </w:r>
      <w:proofErr w:type="spellStart"/>
      <w:r>
        <w:t>Rossman</w:t>
      </w:r>
      <w:proofErr w:type="spellEnd"/>
      <w:r>
        <w:t>, 1989).</w:t>
      </w:r>
    </w:p>
    <w:p w:rsidR="00900A70" w:rsidRDefault="00900A70" w:rsidP="002D3932">
      <w:pPr>
        <w:spacing w:line="360" w:lineRule="auto"/>
        <w:jc w:val="both"/>
      </w:pPr>
      <w:r>
        <w:rPr>
          <w:color w:val="000000"/>
        </w:rPr>
        <w:t xml:space="preserve">Según </w:t>
      </w:r>
      <w:r>
        <w:t>Iñiguez Rueda (1999), la teoría fundamentada se refiere a la elaboración de una teoría derivada inductivamente del estudio del fenómeno del que se da cuenta. (...) Es un método de investigación cualitativo que, mediante interpretación y codificación, construye una teorización sobre un fenómeno (p.116)</w:t>
      </w:r>
    </w:p>
    <w:p w:rsidR="00E27CAE" w:rsidRDefault="00E27CAE" w:rsidP="002D3932">
      <w:pPr>
        <w:spacing w:line="360" w:lineRule="auto"/>
        <w:jc w:val="both"/>
      </w:pPr>
      <w:r>
        <w:t>El</w:t>
      </w:r>
      <w:r w:rsidRPr="00E27CAE">
        <w:t xml:space="preserve"> proceso</w:t>
      </w:r>
      <w:r>
        <w:t xml:space="preserve"> de la metodología de la Teoría </w:t>
      </w:r>
      <w:r w:rsidRPr="00E27CAE">
        <w:t>Fundamentada implica fas</w:t>
      </w:r>
      <w:r>
        <w:t>es que se desarrollan conjunta</w:t>
      </w:r>
      <w:r w:rsidRPr="00E27CAE">
        <w:t xml:space="preserve">mente. Por lo tanto, </w:t>
      </w:r>
      <w:r w:rsidR="00900A70">
        <w:t>se trabaja en e</w:t>
      </w:r>
      <w:r>
        <w:t>l</w:t>
      </w:r>
      <w:r w:rsidR="00900A70">
        <w:t xml:space="preserve"> análisis de datos</w:t>
      </w:r>
      <w:r>
        <w:t xml:space="preserve"> de man</w:t>
      </w:r>
      <w:r w:rsidR="00900A70">
        <w:t>era simultánea a su</w:t>
      </w:r>
      <w:r>
        <w:t xml:space="preserve"> recolección. E</w:t>
      </w:r>
      <w:r w:rsidRPr="00E27CAE">
        <w:t>l pr</w:t>
      </w:r>
      <w:r>
        <w:t>oceso de codificación en su conjunto consistirá</w:t>
      </w:r>
      <w:r w:rsidRPr="00E27CAE">
        <w:t xml:space="preserve"> en separar, clasi</w:t>
      </w:r>
      <w:r>
        <w:t>ficar, agrupar, definir y rela</w:t>
      </w:r>
      <w:r w:rsidRPr="00E27CAE">
        <w:t>cionar los materiales obteni</w:t>
      </w:r>
      <w:r>
        <w:t xml:space="preserve">dos en categorías, dimensiones, </w:t>
      </w:r>
      <w:r w:rsidRPr="00E27CAE">
        <w:t xml:space="preserve">propiedades y relaciones, </w:t>
      </w:r>
      <w:r>
        <w:t>con el objet</w:t>
      </w:r>
      <w:r w:rsidR="00900A70">
        <w:t>iv</w:t>
      </w:r>
      <w:r>
        <w:t xml:space="preserve">o de elaborar </w:t>
      </w:r>
      <w:r w:rsidRPr="00E27CAE">
        <w:t>las conceptualizaciones ne</w:t>
      </w:r>
      <w:r>
        <w:t xml:space="preserve">cesarias </w:t>
      </w:r>
      <w:r w:rsidRPr="00E27CAE">
        <w:t>para con</w:t>
      </w:r>
      <w:r>
        <w:t xml:space="preserve">struir explicaciones acerca del </w:t>
      </w:r>
      <w:r w:rsidRPr="00E27CAE">
        <w:t>fenómeno que se trata de comprender.</w:t>
      </w:r>
      <w:r w:rsidR="0001760D">
        <w:t xml:space="preserve"> (Gaytán Sánchez, 2003)</w:t>
      </w:r>
      <w:r w:rsidR="002D1BFD">
        <w:t>.</w:t>
      </w:r>
    </w:p>
    <w:p w:rsidR="00BA3F5D" w:rsidRDefault="00444DAA" w:rsidP="002D3932">
      <w:pPr>
        <w:spacing w:line="360" w:lineRule="auto"/>
        <w:jc w:val="both"/>
        <w:rPr>
          <w:color w:val="000000"/>
        </w:rPr>
      </w:pPr>
      <w:r>
        <w:rPr>
          <w:color w:val="000000"/>
        </w:rPr>
        <w:lastRenderedPageBreak/>
        <w:t>E</w:t>
      </w:r>
      <w:r w:rsidRPr="00E22948">
        <w:rPr>
          <w:color w:val="000000"/>
        </w:rPr>
        <w:t xml:space="preserve">sta indagación </w:t>
      </w:r>
      <w:r w:rsidR="006B633F">
        <w:rPr>
          <w:color w:val="000000"/>
        </w:rPr>
        <w:t xml:space="preserve">en particular </w:t>
      </w:r>
      <w:r w:rsidRPr="00E22948">
        <w:rPr>
          <w:color w:val="000000"/>
        </w:rPr>
        <w:t>se centrará en las experiencias subjetivas de la</w:t>
      </w:r>
      <w:r w:rsidR="00CF30AD">
        <w:rPr>
          <w:color w:val="000000"/>
        </w:rPr>
        <w:t xml:space="preserve">s mujeres </w:t>
      </w:r>
      <w:r>
        <w:rPr>
          <w:color w:val="000000"/>
        </w:rPr>
        <w:t>en situaciones de acoso callejero</w:t>
      </w:r>
      <w:r w:rsidR="006B633F">
        <w:rPr>
          <w:color w:val="000000"/>
        </w:rPr>
        <w:t>.</w:t>
      </w:r>
      <w:r w:rsidR="00CF30AD">
        <w:t xml:space="preserve"> Será</w:t>
      </w:r>
      <w:r w:rsidR="00ED3B05" w:rsidRPr="00ED3B05">
        <w:t xml:space="preserve"> </w:t>
      </w:r>
      <w:r w:rsidR="00874463">
        <w:t xml:space="preserve">un estudio de </w:t>
      </w:r>
      <w:r w:rsidR="00BA3F5D">
        <w:t>tipo exploratorio</w:t>
      </w:r>
      <w:r w:rsidR="00ED3B05" w:rsidRPr="00ED3B05">
        <w:t xml:space="preserve">, </w:t>
      </w:r>
      <w:r w:rsidR="00874463">
        <w:t>ya q</w:t>
      </w:r>
      <w:r w:rsidR="00CA3A31">
        <w:t>ue</w:t>
      </w:r>
      <w:r w:rsidR="00ED3B05" w:rsidRPr="00ED3B05">
        <w:t xml:space="preserve"> </w:t>
      </w:r>
      <w:r w:rsidR="00D331FB">
        <w:t>se está frente a</w:t>
      </w:r>
      <w:r w:rsidR="00ED3B05" w:rsidRPr="00ED3B05">
        <w:t xml:space="preserve"> un tema </w:t>
      </w:r>
      <w:r w:rsidR="00D331FB">
        <w:t xml:space="preserve">poco estudiado, para el </w:t>
      </w:r>
      <w:r w:rsidR="00CF30AD">
        <w:t>cual</w:t>
      </w:r>
      <w:r w:rsidR="00CA3A31">
        <w:t xml:space="preserve"> p</w:t>
      </w:r>
      <w:r w:rsidR="00C32164">
        <w:t>ued</w:t>
      </w:r>
      <w:r w:rsidR="00CA3A31">
        <w:t>e servir</w:t>
      </w:r>
      <w:r w:rsidR="00ED3B05" w:rsidRPr="00ED3B05">
        <w:t xml:space="preserve"> como base </w:t>
      </w:r>
      <w:r w:rsidR="002D3932">
        <w:t>de</w:t>
      </w:r>
      <w:r w:rsidR="00ED3B05" w:rsidRPr="00ED3B05">
        <w:t xml:space="preserve"> investigaciones futuras</w:t>
      </w:r>
      <w:r w:rsidR="00E22948">
        <w:rPr>
          <w:color w:val="000000"/>
        </w:rPr>
        <w:t>. Se intentará estudiar la vivencia del acoso en la vida de las mujeres, con el objetivo de lograr un mayor acercamiento a lo que sienten frente a e</w:t>
      </w:r>
      <w:r w:rsidR="002D3932">
        <w:rPr>
          <w:color w:val="000000"/>
        </w:rPr>
        <w:t>sta práctica y los efectos que puede tener</w:t>
      </w:r>
      <w:r w:rsidR="00E22948">
        <w:rPr>
          <w:color w:val="000000"/>
        </w:rPr>
        <w:t xml:space="preserve"> en su vida cotidiana.</w:t>
      </w:r>
    </w:p>
    <w:p w:rsidR="00061498" w:rsidRPr="006B633F" w:rsidRDefault="00A30EF8" w:rsidP="002D3932">
      <w:pPr>
        <w:spacing w:line="360" w:lineRule="auto"/>
        <w:jc w:val="both"/>
      </w:pPr>
      <w:r>
        <w:t xml:space="preserve">Por lo tanto, es necesario </w:t>
      </w:r>
      <w:r w:rsidRPr="00E22948">
        <w:t>trabajar con una herramienta que permita obtener amp</w:t>
      </w:r>
      <w:r>
        <w:t>lia información sobre el tema.</w:t>
      </w:r>
      <w:r w:rsidR="00444DAA">
        <w:t xml:space="preserve"> </w:t>
      </w:r>
      <w:r w:rsidR="00061498">
        <w:t xml:space="preserve">Según Valles </w:t>
      </w:r>
      <w:r w:rsidR="00061498" w:rsidRPr="00061498">
        <w:t>(2000), Álvarez- Gayou (2003), Siavil y Ribot (2007); la entrevista en profundidad, como recurso n</w:t>
      </w:r>
      <w:r w:rsidR="00444DAA">
        <w:t>o estructurado es apropiada</w:t>
      </w:r>
      <w:r w:rsidR="00061498" w:rsidRPr="00061498">
        <w:t xml:space="preserve"> para el estudio de representaciones socia</w:t>
      </w:r>
      <w:r w:rsidR="00061498">
        <w:t xml:space="preserve">les personalizadas. </w:t>
      </w:r>
      <w:r w:rsidR="00061498" w:rsidRPr="00061498">
        <w:t xml:space="preserve">Tiene la ventaja de propiciar un contexto </w:t>
      </w:r>
      <w:r w:rsidR="00061498">
        <w:t xml:space="preserve">de interacción personalizado y </w:t>
      </w:r>
      <w:r w:rsidR="00435C42">
        <w:t>flexible que permite</w:t>
      </w:r>
      <w:r w:rsidR="00061498" w:rsidRPr="00061498">
        <w:t xml:space="preserve"> obtener respuestas comprometidas por </w:t>
      </w:r>
      <w:r w:rsidR="00061498">
        <w:t xml:space="preserve">parte de las entrevistadas. </w:t>
      </w:r>
      <w:r w:rsidR="006B633F">
        <w:t>S</w:t>
      </w:r>
      <w:r w:rsidR="00061498">
        <w:t xml:space="preserve">e </w:t>
      </w:r>
      <w:r w:rsidR="006B633F">
        <w:t>busca</w:t>
      </w:r>
      <w:r w:rsidR="00061498">
        <w:t xml:space="preserve"> que el </w:t>
      </w:r>
      <w:r w:rsidR="00061498" w:rsidRPr="00061498">
        <w:t>informante exprese de forma libre sus opiniones, actitudes, intereses</w:t>
      </w:r>
      <w:r w:rsidR="00061498">
        <w:t xml:space="preserve">, o preferencias sobre el tema </w:t>
      </w:r>
      <w:r w:rsidR="00061498" w:rsidRPr="00061498">
        <w:t>objeto de estudio</w:t>
      </w:r>
      <w:r w:rsidR="00061498">
        <w:t>.</w:t>
      </w:r>
    </w:p>
    <w:p w:rsidR="00061498" w:rsidRDefault="00061498" w:rsidP="002D3932">
      <w:pPr>
        <w:spacing w:line="360" w:lineRule="auto"/>
        <w:jc w:val="both"/>
      </w:pPr>
      <w:r w:rsidRPr="00061498">
        <w:t>De acuerdo al diseño y la opción metodoló</w:t>
      </w:r>
      <w:r>
        <w:t xml:space="preserve">gica se conformará una muestra </w:t>
      </w:r>
      <w:r w:rsidR="004701FA">
        <w:t>intencional teórica</w:t>
      </w:r>
      <w:r w:rsidR="000E10F2">
        <w:t xml:space="preserve"> </w:t>
      </w:r>
      <w:r w:rsidR="004701FA">
        <w:t>sin un número determinado de casos preestablecidos</w:t>
      </w:r>
      <w:r w:rsidR="004701FA" w:rsidRPr="00061498">
        <w:t>.</w:t>
      </w:r>
      <w:r w:rsidR="004701FA">
        <w:t xml:space="preserve"> Se continuará entrevistando hasta que se encuentre el punto de saturación</w:t>
      </w:r>
      <w:r w:rsidR="00AB2752">
        <w:t>.</w:t>
      </w:r>
      <w:r w:rsidR="004701FA">
        <w:t xml:space="preserve"> </w:t>
      </w:r>
      <w:r w:rsidR="00AF4856">
        <w:t>Se busca</w:t>
      </w:r>
      <w:r w:rsidR="004701FA">
        <w:t>rá</w:t>
      </w:r>
      <w:r w:rsidR="00AF4856">
        <w:t>n</w:t>
      </w:r>
      <w:r w:rsidRPr="00061498">
        <w:t xml:space="preserve"> personas informadas, reflexivas y dispuestas a tratar la temática con el investigador.</w:t>
      </w:r>
      <w:r>
        <w:t xml:space="preserve"> </w:t>
      </w:r>
      <w:r w:rsidRPr="00061498">
        <w:t>Se elaborará una pau</w:t>
      </w:r>
      <w:r>
        <w:t xml:space="preserve">ta de entrevista que guiará la </w:t>
      </w:r>
      <w:r w:rsidRPr="00061498">
        <w:t xml:space="preserve">recolección de información con las </w:t>
      </w:r>
      <w:r>
        <w:t>mujeres</w:t>
      </w:r>
      <w:r w:rsidRPr="00061498">
        <w:t>, en función de los o</w:t>
      </w:r>
      <w:r w:rsidR="00DF127E">
        <w:t>bjetivos definidos en el estudio.</w:t>
      </w:r>
    </w:p>
    <w:p w:rsidR="007920AA" w:rsidRDefault="00AF4856" w:rsidP="00E141C7">
      <w:pPr>
        <w:spacing w:line="360" w:lineRule="auto"/>
        <w:jc w:val="both"/>
      </w:pPr>
      <w:r>
        <w:t xml:space="preserve">Si bien no son parte de la tradición de la teoría fundamentada, se entiende que </w:t>
      </w:r>
      <w:r w:rsidR="00415068">
        <w:t xml:space="preserve">la realización de grupos focales </w:t>
      </w:r>
      <w:r w:rsidR="00332FF5">
        <w:t>constituiría</w:t>
      </w:r>
      <w:r>
        <w:t xml:space="preserve"> un gran aporte por las características de este</w:t>
      </w:r>
      <w:r w:rsidR="00415068">
        <w:t xml:space="preserve"> fenómeno</w:t>
      </w:r>
      <w:r>
        <w:t>.</w:t>
      </w:r>
      <w:r w:rsidR="00AB2752">
        <w:t xml:space="preserve"> </w:t>
      </w:r>
      <w:r w:rsidR="007920AA">
        <w:t>Los grupos focales se caracterizan por estar constituidos por personas que poseen ciertas características en común que proveen datos o información de naturaleza cualitativa mediante su participación en una discusión enfocada (</w:t>
      </w:r>
      <w:proofErr w:type="spellStart"/>
      <w:r w:rsidR="007920AA">
        <w:t>Krueger</w:t>
      </w:r>
      <w:proofErr w:type="spellEnd"/>
      <w:r w:rsidR="007920AA">
        <w:t xml:space="preserve">, 1991). </w:t>
      </w:r>
    </w:p>
    <w:p w:rsidR="00160AD9" w:rsidRDefault="00E141C7" w:rsidP="00E141C7">
      <w:pPr>
        <w:spacing w:line="360" w:lineRule="auto"/>
        <w:jc w:val="both"/>
      </w:pPr>
      <w:r>
        <w:t>La dinámica produce material cualitativo que aporta conocimiento sobre actitudes, percepciones y opiniones de los participantes. Dichos resultados se obtienen a través de una conversación guiada mediante preguntas abiertas, que permite a los participantes expresarse con sus propias palabras y también mediante la comunicación gestual, que es observada durante la discusión en grupo. (</w:t>
      </w:r>
      <w:proofErr w:type="spellStart"/>
      <w:r>
        <w:t>Thornton</w:t>
      </w:r>
      <w:proofErr w:type="spellEnd"/>
      <w:r>
        <w:t>, 2002, p. 22)</w:t>
      </w:r>
    </w:p>
    <w:p w:rsidR="0001760D" w:rsidRDefault="007920AA" w:rsidP="002D3932">
      <w:pPr>
        <w:spacing w:line="360" w:lineRule="auto"/>
        <w:jc w:val="both"/>
      </w:pPr>
      <w:r>
        <w:t>En una segunda etapa de la investigación,</w:t>
      </w:r>
      <w:r w:rsidR="00AF4856">
        <w:t xml:space="preserve"> </w:t>
      </w:r>
      <w:r>
        <w:t>se llevarán a cabo</w:t>
      </w:r>
      <w:r w:rsidR="00DF127E" w:rsidRPr="00DF127E">
        <w:t xml:space="preserve"> grupos focal</w:t>
      </w:r>
      <w:r w:rsidR="00DF127E">
        <w:t>es con las mismas mujeres que serán entrevistadas. S</w:t>
      </w:r>
      <w:r w:rsidR="00DF127E" w:rsidRPr="00DF127E">
        <w:t xml:space="preserve">e </w:t>
      </w:r>
      <w:r>
        <w:t>proyecta la realización de dos</w:t>
      </w:r>
      <w:r w:rsidR="00DF127E" w:rsidRPr="00DF127E">
        <w:t xml:space="preserve"> grupos</w:t>
      </w:r>
      <w:r>
        <w:t xml:space="preserve"> de alrededor de diez</w:t>
      </w:r>
      <w:r w:rsidR="0001760D">
        <w:t xml:space="preserve"> personas</w:t>
      </w:r>
      <w:r w:rsidR="00DF127E" w:rsidRPr="00DF127E">
        <w:t>, en función d</w:t>
      </w:r>
      <w:r w:rsidR="00DF127E">
        <w:t xml:space="preserve">e </w:t>
      </w:r>
      <w:r>
        <w:t xml:space="preserve">la edad de las participantes. Se armarán dos </w:t>
      </w:r>
      <w:r w:rsidR="00332FF5">
        <w:t>grupos etarios</w:t>
      </w:r>
      <w:r w:rsidR="00AF4856">
        <w:t xml:space="preserve"> diferenciados</w:t>
      </w:r>
      <w:r>
        <w:t xml:space="preserve">, uno de </w:t>
      </w:r>
      <w:r w:rsidR="007D4065">
        <w:t>mujeres</w:t>
      </w:r>
      <w:r>
        <w:t xml:space="preserve"> de entre veinte y treinta años y </w:t>
      </w:r>
      <w:r w:rsidR="007D4065">
        <w:t xml:space="preserve">otro compuesto por mujeres de </w:t>
      </w:r>
      <w:r>
        <w:t>entre cuarenta y cincuenta</w:t>
      </w:r>
      <w:r w:rsidR="007D4065">
        <w:t xml:space="preserve"> años</w:t>
      </w:r>
      <w:r w:rsidR="00DF127E">
        <w:t xml:space="preserve">. </w:t>
      </w:r>
      <w:r w:rsidR="007D4065">
        <w:t>Por medio de</w:t>
      </w:r>
      <w:r>
        <w:t xml:space="preserve"> </w:t>
      </w:r>
      <w:r w:rsidR="007D4065">
        <w:t xml:space="preserve">la realización de estos dos grupos se </w:t>
      </w:r>
      <w:r w:rsidR="007D4065">
        <w:lastRenderedPageBreak/>
        <w:t xml:space="preserve">buscará </w:t>
      </w:r>
      <w:r w:rsidR="00DF127E">
        <w:t>obtener información acerca de si el fenómeno del acoso callejero es percibido en forma distinta por mujeres de diferentes franjas etarias.</w:t>
      </w:r>
    </w:p>
    <w:p w:rsidR="002B5BA0" w:rsidRPr="00CB7E3D" w:rsidRDefault="002B5BA0" w:rsidP="00415068">
      <w:pPr>
        <w:pStyle w:val="Ttulo1"/>
        <w:rPr>
          <w:rFonts w:eastAsia="Times New Roman"/>
        </w:rPr>
      </w:pPr>
      <w:bookmarkStart w:id="38" w:name="_Toc401231474"/>
      <w:bookmarkStart w:id="39" w:name="_Toc401231998"/>
      <w:bookmarkStart w:id="40" w:name="_Toc402373984"/>
      <w:r w:rsidRPr="00CB7E3D">
        <w:rPr>
          <w:rFonts w:eastAsia="Times New Roman"/>
        </w:rPr>
        <w:t>Consideraciones éticas</w:t>
      </w:r>
      <w:bookmarkEnd w:id="38"/>
      <w:bookmarkEnd w:id="39"/>
      <w:bookmarkEnd w:id="40"/>
    </w:p>
    <w:p w:rsidR="00F63EA0" w:rsidRDefault="00F63EA0" w:rsidP="00F63EA0"/>
    <w:p w:rsidR="00B158DE" w:rsidRDefault="00B158DE" w:rsidP="002D3932">
      <w:pPr>
        <w:spacing w:line="360" w:lineRule="auto"/>
        <w:jc w:val="both"/>
      </w:pPr>
      <w:r>
        <w:t xml:space="preserve">Por tratarse de una </w:t>
      </w:r>
      <w:r w:rsidR="00EA20D3">
        <w:t>investigación en la que participan seres humanos y por encontrarnos frente a un abordaje cualitativo</w:t>
      </w:r>
      <w:r>
        <w:t xml:space="preserve"> </w:t>
      </w:r>
      <w:r w:rsidRPr="00B158DE">
        <w:t xml:space="preserve">en </w:t>
      </w:r>
      <w:r>
        <w:t xml:space="preserve">la medida en que </w:t>
      </w:r>
      <w:r w:rsidR="00EA20D3">
        <w:t xml:space="preserve">se </w:t>
      </w:r>
      <w:r>
        <w:t xml:space="preserve">busca conocer </w:t>
      </w:r>
      <w:r w:rsidRPr="00B158DE">
        <w:t xml:space="preserve">y comprender las significaciones que tienen </w:t>
      </w:r>
      <w:r>
        <w:t>determinados</w:t>
      </w:r>
      <w:r w:rsidRPr="00B158DE">
        <w:t xml:space="preserve"> aco</w:t>
      </w:r>
      <w:r>
        <w:t>ntecimientos y experiencias vividas para las personas</w:t>
      </w:r>
      <w:r w:rsidR="00EA20D3">
        <w:t>,</w:t>
      </w:r>
      <w:r>
        <w:t xml:space="preserve"> es muy importante tomar en cuenta ciertas consideraciones éticas</w:t>
      </w:r>
      <w:r w:rsidRPr="00B158DE">
        <w:t>.</w:t>
      </w:r>
    </w:p>
    <w:p w:rsidR="0017560F" w:rsidRDefault="004E1944" w:rsidP="002D3932">
      <w:pPr>
        <w:spacing w:line="360" w:lineRule="auto"/>
        <w:jc w:val="both"/>
      </w:pPr>
      <w:r w:rsidRPr="004E1944">
        <w:t xml:space="preserve">Este estudio se rige por el decreto nº 379/008 del MSP que tiene como finalidad la protección integral de los seres humanos que participan de una </w:t>
      </w:r>
      <w:r w:rsidR="00273B8B">
        <w:t>investigación. De acuerdo con</w:t>
      </w:r>
      <w:r w:rsidRPr="004E1944">
        <w:t xml:space="preserve"> este decreto</w:t>
      </w:r>
      <w:r>
        <w:t>,</w:t>
      </w:r>
      <w:r w:rsidRPr="004E1944">
        <w:t xml:space="preserve"> se respetar</w:t>
      </w:r>
      <w:r>
        <w:t>á</w:t>
      </w:r>
      <w:r w:rsidRPr="004E1944">
        <w:t xml:space="preserve"> el anonimato de las personas involucradas, en este caso de las </w:t>
      </w:r>
      <w:r>
        <w:t>mujeres</w:t>
      </w:r>
      <w:r w:rsidRPr="004E1944">
        <w:t xml:space="preserve"> que serán entrevistadas</w:t>
      </w:r>
      <w:r w:rsidR="00273B8B">
        <w:t xml:space="preserve">. Se garantizará </w:t>
      </w:r>
      <w:r w:rsidRPr="004E1944">
        <w:t>la confidencialidad y privacidad de la información que brinden. Conforme a este decreto</w:t>
      </w:r>
      <w:r w:rsidR="00273B8B">
        <w:t>,</w:t>
      </w:r>
      <w:r w:rsidRPr="004E1944">
        <w:t xml:space="preserve"> las </w:t>
      </w:r>
      <w:r w:rsidR="00415068">
        <w:t>mujeres</w:t>
      </w:r>
      <w:r w:rsidRPr="004E1944">
        <w:t xml:space="preserve"> deberán</w:t>
      </w:r>
      <w:r w:rsidR="003014EF">
        <w:t xml:space="preserve"> disponer de información clara,</w:t>
      </w:r>
      <w:r w:rsidRPr="004E1944">
        <w:t xml:space="preserve"> completa y pormenorizada sobre la naturaleza de la investigación, sus objetivos, métodos, beneficios previstos, potenciales riesgos y/o incomodidades que ésta pueda acarrear. En fu</w:t>
      </w:r>
      <w:r w:rsidR="003014EF">
        <w:t>nción de ello se solicitará el con</w:t>
      </w:r>
      <w:r w:rsidRPr="004E1944">
        <w:t xml:space="preserve">sentimiento a las </w:t>
      </w:r>
      <w:r w:rsidR="003014EF">
        <w:t>mujeres</w:t>
      </w:r>
      <w:r w:rsidRPr="004E1944">
        <w:t xml:space="preserve"> así como su aceptación para grabar las entrevistas </w:t>
      </w:r>
      <w:r w:rsidR="003014EF">
        <w:t xml:space="preserve">con el fin de transcribir posteriormente </w:t>
      </w:r>
      <w:r w:rsidR="000A3665">
        <w:t>la información</w:t>
      </w:r>
      <w:r w:rsidR="003014EF">
        <w:t>.</w:t>
      </w:r>
      <w:bookmarkStart w:id="41" w:name="_Toc401231475"/>
      <w:r w:rsidR="0017560F">
        <w:br w:type="page"/>
      </w:r>
    </w:p>
    <w:p w:rsidR="008C34AF" w:rsidRPr="00CB7E3D" w:rsidRDefault="008C34AF" w:rsidP="0017560F">
      <w:pPr>
        <w:pStyle w:val="Ttulo1"/>
        <w:rPr>
          <w:rFonts w:eastAsia="Times New Roman"/>
        </w:rPr>
      </w:pPr>
      <w:bookmarkStart w:id="42" w:name="_Toc401231999"/>
      <w:bookmarkStart w:id="43" w:name="_Toc402373985"/>
      <w:r w:rsidRPr="00CB7E3D">
        <w:rPr>
          <w:rFonts w:eastAsia="Times New Roman"/>
        </w:rPr>
        <w:lastRenderedPageBreak/>
        <w:t>Cronograma general de ejecución</w:t>
      </w:r>
      <w:bookmarkEnd w:id="41"/>
      <w:bookmarkEnd w:id="42"/>
      <w:bookmarkEnd w:id="43"/>
    </w:p>
    <w:p w:rsidR="008C34AF" w:rsidRDefault="008C34AF" w:rsidP="00F63EA0"/>
    <w:tbl>
      <w:tblPr>
        <w:tblStyle w:val="Tablaconcuadrcula"/>
        <w:tblW w:w="0" w:type="auto"/>
        <w:tblLook w:val="04A0"/>
      </w:tblPr>
      <w:tblGrid>
        <w:gridCol w:w="1706"/>
        <w:gridCol w:w="631"/>
        <w:gridCol w:w="632"/>
        <w:gridCol w:w="632"/>
        <w:gridCol w:w="632"/>
        <w:gridCol w:w="632"/>
        <w:gridCol w:w="631"/>
        <w:gridCol w:w="631"/>
        <w:gridCol w:w="631"/>
        <w:gridCol w:w="632"/>
        <w:gridCol w:w="632"/>
        <w:gridCol w:w="632"/>
        <w:gridCol w:w="632"/>
      </w:tblGrid>
      <w:tr w:rsidR="008C34AF" w:rsidRPr="00F63EA0" w:rsidTr="008C34AF">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r w:rsidRPr="00F63EA0">
              <w:rPr>
                <w:sz w:val="18"/>
                <w:szCs w:val="18"/>
              </w:rPr>
              <w:t>Mes 1</w:t>
            </w:r>
          </w:p>
        </w:tc>
        <w:tc>
          <w:tcPr>
            <w:tcW w:w="671" w:type="dxa"/>
          </w:tcPr>
          <w:p w:rsidR="008C34AF" w:rsidRPr="00F63EA0" w:rsidRDefault="008C34AF" w:rsidP="00F63EA0">
            <w:pPr>
              <w:rPr>
                <w:sz w:val="18"/>
                <w:szCs w:val="18"/>
              </w:rPr>
            </w:pPr>
            <w:r w:rsidRPr="00F63EA0">
              <w:rPr>
                <w:sz w:val="18"/>
                <w:szCs w:val="18"/>
              </w:rPr>
              <w:t>Mes 2</w:t>
            </w:r>
          </w:p>
        </w:tc>
        <w:tc>
          <w:tcPr>
            <w:tcW w:w="671" w:type="dxa"/>
          </w:tcPr>
          <w:p w:rsidR="008C34AF" w:rsidRPr="00F63EA0" w:rsidRDefault="008C34AF" w:rsidP="00F63EA0">
            <w:pPr>
              <w:rPr>
                <w:sz w:val="18"/>
                <w:szCs w:val="18"/>
              </w:rPr>
            </w:pPr>
            <w:r w:rsidRPr="00F63EA0">
              <w:rPr>
                <w:sz w:val="18"/>
                <w:szCs w:val="18"/>
              </w:rPr>
              <w:t>Mes 3</w:t>
            </w:r>
          </w:p>
        </w:tc>
        <w:tc>
          <w:tcPr>
            <w:tcW w:w="671" w:type="dxa"/>
          </w:tcPr>
          <w:p w:rsidR="008C34AF" w:rsidRPr="00F63EA0" w:rsidRDefault="008C34AF" w:rsidP="00F63EA0">
            <w:pPr>
              <w:rPr>
                <w:sz w:val="18"/>
                <w:szCs w:val="18"/>
              </w:rPr>
            </w:pPr>
            <w:r w:rsidRPr="00F63EA0">
              <w:rPr>
                <w:sz w:val="18"/>
                <w:szCs w:val="18"/>
              </w:rPr>
              <w:t>Mes 4</w:t>
            </w:r>
          </w:p>
        </w:tc>
        <w:tc>
          <w:tcPr>
            <w:tcW w:w="671" w:type="dxa"/>
          </w:tcPr>
          <w:p w:rsidR="008C34AF" w:rsidRPr="00F63EA0" w:rsidRDefault="008C34AF" w:rsidP="00F63EA0">
            <w:pPr>
              <w:rPr>
                <w:sz w:val="18"/>
                <w:szCs w:val="18"/>
              </w:rPr>
            </w:pPr>
            <w:r w:rsidRPr="00F63EA0">
              <w:rPr>
                <w:sz w:val="18"/>
                <w:szCs w:val="18"/>
              </w:rPr>
              <w:t>Mes 5</w:t>
            </w:r>
          </w:p>
        </w:tc>
        <w:tc>
          <w:tcPr>
            <w:tcW w:w="670" w:type="dxa"/>
          </w:tcPr>
          <w:p w:rsidR="008C34AF" w:rsidRPr="00F63EA0" w:rsidRDefault="008C34AF" w:rsidP="00F63EA0">
            <w:pPr>
              <w:rPr>
                <w:sz w:val="18"/>
                <w:szCs w:val="18"/>
              </w:rPr>
            </w:pPr>
            <w:r w:rsidRPr="00F63EA0">
              <w:rPr>
                <w:sz w:val="18"/>
                <w:szCs w:val="18"/>
              </w:rPr>
              <w:t>Mes 6</w:t>
            </w:r>
          </w:p>
        </w:tc>
        <w:tc>
          <w:tcPr>
            <w:tcW w:w="670" w:type="dxa"/>
          </w:tcPr>
          <w:p w:rsidR="008C34AF" w:rsidRPr="00F63EA0" w:rsidRDefault="008C34AF" w:rsidP="00F63EA0">
            <w:pPr>
              <w:rPr>
                <w:sz w:val="18"/>
                <w:szCs w:val="18"/>
              </w:rPr>
            </w:pPr>
            <w:r w:rsidRPr="00F63EA0">
              <w:rPr>
                <w:sz w:val="18"/>
                <w:szCs w:val="18"/>
              </w:rPr>
              <w:t>Mes 7</w:t>
            </w:r>
          </w:p>
        </w:tc>
        <w:tc>
          <w:tcPr>
            <w:tcW w:w="670" w:type="dxa"/>
          </w:tcPr>
          <w:p w:rsidR="008C34AF" w:rsidRPr="00F63EA0" w:rsidRDefault="008C34AF" w:rsidP="00F63EA0">
            <w:pPr>
              <w:rPr>
                <w:sz w:val="18"/>
                <w:szCs w:val="18"/>
              </w:rPr>
            </w:pPr>
            <w:r w:rsidRPr="00F63EA0">
              <w:rPr>
                <w:sz w:val="18"/>
                <w:szCs w:val="18"/>
              </w:rPr>
              <w:t>Mes 8</w:t>
            </w:r>
          </w:p>
        </w:tc>
        <w:tc>
          <w:tcPr>
            <w:tcW w:w="671" w:type="dxa"/>
          </w:tcPr>
          <w:p w:rsidR="008C34AF" w:rsidRPr="00F63EA0" w:rsidRDefault="008C34AF" w:rsidP="00F63EA0">
            <w:pPr>
              <w:rPr>
                <w:sz w:val="18"/>
                <w:szCs w:val="18"/>
              </w:rPr>
            </w:pPr>
            <w:r w:rsidRPr="00F63EA0">
              <w:rPr>
                <w:sz w:val="18"/>
                <w:szCs w:val="18"/>
              </w:rPr>
              <w:t>Mes 9</w:t>
            </w:r>
          </w:p>
        </w:tc>
        <w:tc>
          <w:tcPr>
            <w:tcW w:w="671" w:type="dxa"/>
          </w:tcPr>
          <w:p w:rsidR="008C34AF" w:rsidRPr="00F63EA0" w:rsidRDefault="008C34AF" w:rsidP="00F63EA0">
            <w:pPr>
              <w:rPr>
                <w:sz w:val="18"/>
                <w:szCs w:val="18"/>
              </w:rPr>
            </w:pPr>
            <w:r w:rsidRPr="00F63EA0">
              <w:rPr>
                <w:sz w:val="18"/>
                <w:szCs w:val="18"/>
              </w:rPr>
              <w:t>Mes 10</w:t>
            </w:r>
          </w:p>
        </w:tc>
        <w:tc>
          <w:tcPr>
            <w:tcW w:w="671" w:type="dxa"/>
          </w:tcPr>
          <w:p w:rsidR="008C34AF" w:rsidRPr="00F63EA0" w:rsidRDefault="008C34AF" w:rsidP="00F63EA0">
            <w:pPr>
              <w:rPr>
                <w:sz w:val="18"/>
                <w:szCs w:val="18"/>
              </w:rPr>
            </w:pPr>
            <w:r w:rsidRPr="00F63EA0">
              <w:rPr>
                <w:sz w:val="18"/>
                <w:szCs w:val="18"/>
              </w:rPr>
              <w:t>Mes 11</w:t>
            </w:r>
          </w:p>
        </w:tc>
        <w:tc>
          <w:tcPr>
            <w:tcW w:w="671" w:type="dxa"/>
          </w:tcPr>
          <w:p w:rsidR="008C34AF" w:rsidRPr="00F63EA0" w:rsidRDefault="008C34AF" w:rsidP="00F63EA0">
            <w:pPr>
              <w:rPr>
                <w:sz w:val="18"/>
                <w:szCs w:val="18"/>
              </w:rPr>
            </w:pPr>
            <w:r w:rsidRPr="00F63EA0">
              <w:rPr>
                <w:sz w:val="18"/>
                <w:szCs w:val="18"/>
              </w:rPr>
              <w:t>Mes 12</w:t>
            </w:r>
          </w:p>
        </w:tc>
      </w:tr>
      <w:tr w:rsidR="008C34AF" w:rsidRPr="00F63EA0" w:rsidTr="008C34AF">
        <w:tc>
          <w:tcPr>
            <w:tcW w:w="671" w:type="dxa"/>
          </w:tcPr>
          <w:p w:rsidR="008C34AF" w:rsidRPr="00A13E75" w:rsidRDefault="00CB7E3D" w:rsidP="00F63EA0">
            <w:pPr>
              <w:rPr>
                <w:sz w:val="20"/>
                <w:szCs w:val="20"/>
              </w:rPr>
            </w:pPr>
            <w:r w:rsidRPr="00A13E75">
              <w:rPr>
                <w:sz w:val="20"/>
                <w:szCs w:val="20"/>
              </w:rPr>
              <w:t xml:space="preserve">Profundización de la </w:t>
            </w:r>
            <w:r w:rsidR="008C34AF" w:rsidRPr="00A13E75">
              <w:rPr>
                <w:sz w:val="20"/>
                <w:szCs w:val="20"/>
              </w:rPr>
              <w:t>lectura conceptual</w:t>
            </w:r>
          </w:p>
        </w:tc>
        <w:tc>
          <w:tcPr>
            <w:tcW w:w="671" w:type="dxa"/>
          </w:tcPr>
          <w:p w:rsidR="008C34AF" w:rsidRPr="00F63EA0" w:rsidRDefault="00A2356E" w:rsidP="00F63EA0">
            <w:pPr>
              <w:rPr>
                <w:sz w:val="18"/>
                <w:szCs w:val="18"/>
              </w:rPr>
            </w:pPr>
            <w:r w:rsidRPr="00F63EA0">
              <w:rPr>
                <w:sz w:val="18"/>
                <w:szCs w:val="18"/>
              </w:rPr>
              <w:t>X</w:t>
            </w: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0" w:type="dxa"/>
          </w:tcPr>
          <w:p w:rsidR="008C34AF" w:rsidRPr="00F63EA0" w:rsidRDefault="008C34AF" w:rsidP="00F63EA0">
            <w:pPr>
              <w:rPr>
                <w:sz w:val="18"/>
                <w:szCs w:val="18"/>
              </w:rPr>
            </w:pPr>
          </w:p>
        </w:tc>
        <w:tc>
          <w:tcPr>
            <w:tcW w:w="670" w:type="dxa"/>
          </w:tcPr>
          <w:p w:rsidR="008C34AF" w:rsidRPr="00F63EA0" w:rsidRDefault="008C34AF" w:rsidP="00F63EA0">
            <w:pPr>
              <w:rPr>
                <w:sz w:val="18"/>
                <w:szCs w:val="18"/>
              </w:rPr>
            </w:pPr>
          </w:p>
        </w:tc>
        <w:tc>
          <w:tcPr>
            <w:tcW w:w="670"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r>
      <w:tr w:rsidR="008C34AF" w:rsidRPr="00F63EA0" w:rsidTr="008C34AF">
        <w:tc>
          <w:tcPr>
            <w:tcW w:w="671" w:type="dxa"/>
          </w:tcPr>
          <w:p w:rsidR="008C34AF" w:rsidRPr="00A13E75" w:rsidRDefault="0023528C" w:rsidP="00F63EA0">
            <w:pPr>
              <w:rPr>
                <w:sz w:val="20"/>
                <w:szCs w:val="20"/>
              </w:rPr>
            </w:pPr>
            <w:r w:rsidRPr="00A13E75">
              <w:rPr>
                <w:sz w:val="20"/>
                <w:szCs w:val="20"/>
              </w:rPr>
              <w:t>Elaboración de</w:t>
            </w:r>
          </w:p>
          <w:p w:rsidR="008C34AF" w:rsidRPr="00A13E75" w:rsidRDefault="00CB7E3D" w:rsidP="00F63EA0">
            <w:pPr>
              <w:rPr>
                <w:sz w:val="20"/>
                <w:szCs w:val="20"/>
              </w:rPr>
            </w:pPr>
            <w:r w:rsidRPr="00A13E75">
              <w:rPr>
                <w:sz w:val="20"/>
                <w:szCs w:val="20"/>
              </w:rPr>
              <w:t xml:space="preserve">pautas para las entrevistas y </w:t>
            </w:r>
            <w:r w:rsidR="008C34AF" w:rsidRPr="00A13E75">
              <w:rPr>
                <w:sz w:val="20"/>
                <w:szCs w:val="20"/>
              </w:rPr>
              <w:t xml:space="preserve"> grupos focales. </w:t>
            </w:r>
          </w:p>
          <w:p w:rsidR="008C34AF" w:rsidRPr="00F63EA0" w:rsidRDefault="008C34AF" w:rsidP="00F63EA0">
            <w:pPr>
              <w:rPr>
                <w:color w:val="7030A0"/>
                <w:sz w:val="18"/>
                <w:szCs w:val="18"/>
                <w:u w:val="single"/>
              </w:rPr>
            </w:pPr>
            <w:r w:rsidRPr="00A13E75">
              <w:rPr>
                <w:sz w:val="20"/>
                <w:szCs w:val="20"/>
              </w:rPr>
              <w:t>Consentimientos informados.</w:t>
            </w:r>
          </w:p>
        </w:tc>
        <w:tc>
          <w:tcPr>
            <w:tcW w:w="671" w:type="dxa"/>
          </w:tcPr>
          <w:p w:rsidR="008C34AF" w:rsidRPr="00F63EA0" w:rsidRDefault="008C34AF" w:rsidP="00F63EA0">
            <w:pPr>
              <w:rPr>
                <w:sz w:val="18"/>
                <w:szCs w:val="18"/>
              </w:rPr>
            </w:pPr>
          </w:p>
        </w:tc>
        <w:tc>
          <w:tcPr>
            <w:tcW w:w="671" w:type="dxa"/>
          </w:tcPr>
          <w:p w:rsidR="008C34AF" w:rsidRPr="00F63EA0" w:rsidRDefault="00A2356E" w:rsidP="00F63EA0">
            <w:pPr>
              <w:rPr>
                <w:sz w:val="18"/>
                <w:szCs w:val="18"/>
              </w:rPr>
            </w:pPr>
            <w:r w:rsidRPr="00F63EA0">
              <w:rPr>
                <w:sz w:val="18"/>
                <w:szCs w:val="18"/>
              </w:rPr>
              <w:t>X</w:t>
            </w: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0" w:type="dxa"/>
          </w:tcPr>
          <w:p w:rsidR="008C34AF" w:rsidRPr="00F63EA0" w:rsidRDefault="008C34AF" w:rsidP="00F63EA0">
            <w:pPr>
              <w:rPr>
                <w:sz w:val="18"/>
                <w:szCs w:val="18"/>
              </w:rPr>
            </w:pPr>
          </w:p>
        </w:tc>
        <w:tc>
          <w:tcPr>
            <w:tcW w:w="670" w:type="dxa"/>
          </w:tcPr>
          <w:p w:rsidR="008C34AF" w:rsidRPr="00F63EA0" w:rsidRDefault="008C34AF" w:rsidP="00F63EA0">
            <w:pPr>
              <w:rPr>
                <w:sz w:val="18"/>
                <w:szCs w:val="18"/>
              </w:rPr>
            </w:pPr>
          </w:p>
        </w:tc>
        <w:tc>
          <w:tcPr>
            <w:tcW w:w="670"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r>
      <w:tr w:rsidR="008C34AF" w:rsidRPr="00F63EA0" w:rsidTr="008C34AF">
        <w:tc>
          <w:tcPr>
            <w:tcW w:w="671" w:type="dxa"/>
          </w:tcPr>
          <w:p w:rsidR="008C34AF" w:rsidRPr="00F63EA0" w:rsidRDefault="008C34AF" w:rsidP="00F63EA0">
            <w:pPr>
              <w:rPr>
                <w:sz w:val="18"/>
                <w:szCs w:val="18"/>
              </w:rPr>
            </w:pPr>
            <w:r w:rsidRPr="00A13E75">
              <w:rPr>
                <w:sz w:val="20"/>
                <w:szCs w:val="20"/>
              </w:rPr>
              <w:t xml:space="preserve">Identificación y captación de </w:t>
            </w:r>
            <w:r w:rsidR="00CB7E3D" w:rsidRPr="00A13E75">
              <w:rPr>
                <w:sz w:val="20"/>
                <w:szCs w:val="20"/>
              </w:rPr>
              <w:t xml:space="preserve">mujeres que deseen </w:t>
            </w:r>
            <w:r w:rsidR="00F27128" w:rsidRPr="00A13E75">
              <w:rPr>
                <w:sz w:val="20"/>
                <w:szCs w:val="20"/>
              </w:rPr>
              <w:t>participar</w:t>
            </w:r>
            <w:r w:rsidR="00F27128" w:rsidRPr="00F63EA0">
              <w:rPr>
                <w:sz w:val="18"/>
                <w:szCs w:val="18"/>
              </w:rPr>
              <w:t>.</w:t>
            </w: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2B5BA0" w:rsidP="00F63EA0">
            <w:pPr>
              <w:rPr>
                <w:sz w:val="18"/>
                <w:szCs w:val="18"/>
              </w:rPr>
            </w:pPr>
            <w:r w:rsidRPr="00F63EA0">
              <w:rPr>
                <w:sz w:val="18"/>
                <w:szCs w:val="18"/>
              </w:rPr>
              <w:t>X</w:t>
            </w: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0" w:type="dxa"/>
          </w:tcPr>
          <w:p w:rsidR="008C34AF" w:rsidRPr="00F63EA0" w:rsidRDefault="008C34AF" w:rsidP="00F63EA0">
            <w:pPr>
              <w:rPr>
                <w:sz w:val="18"/>
                <w:szCs w:val="18"/>
              </w:rPr>
            </w:pPr>
          </w:p>
        </w:tc>
        <w:tc>
          <w:tcPr>
            <w:tcW w:w="670" w:type="dxa"/>
          </w:tcPr>
          <w:p w:rsidR="008C34AF" w:rsidRPr="00F63EA0" w:rsidRDefault="008C34AF" w:rsidP="00F63EA0">
            <w:pPr>
              <w:rPr>
                <w:sz w:val="18"/>
                <w:szCs w:val="18"/>
              </w:rPr>
            </w:pPr>
          </w:p>
        </w:tc>
        <w:tc>
          <w:tcPr>
            <w:tcW w:w="670"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r>
      <w:tr w:rsidR="00BB4843" w:rsidRPr="00F63EA0" w:rsidTr="008C34AF">
        <w:tc>
          <w:tcPr>
            <w:tcW w:w="671" w:type="dxa"/>
          </w:tcPr>
          <w:p w:rsidR="00BB4843" w:rsidRPr="00A13E75" w:rsidRDefault="00BB4843" w:rsidP="00F63EA0">
            <w:pPr>
              <w:rPr>
                <w:sz w:val="20"/>
                <w:szCs w:val="20"/>
              </w:rPr>
            </w:pPr>
            <w:r>
              <w:rPr>
                <w:sz w:val="20"/>
                <w:szCs w:val="20"/>
              </w:rPr>
              <w:t>Entrevista de Prueba.</w:t>
            </w:r>
          </w:p>
        </w:tc>
        <w:tc>
          <w:tcPr>
            <w:tcW w:w="671" w:type="dxa"/>
          </w:tcPr>
          <w:p w:rsidR="00BB4843" w:rsidRPr="00F63EA0" w:rsidRDefault="00BB4843" w:rsidP="00F63EA0">
            <w:pPr>
              <w:rPr>
                <w:sz w:val="18"/>
                <w:szCs w:val="18"/>
              </w:rPr>
            </w:pPr>
          </w:p>
        </w:tc>
        <w:tc>
          <w:tcPr>
            <w:tcW w:w="671" w:type="dxa"/>
          </w:tcPr>
          <w:p w:rsidR="00BB4843" w:rsidRPr="00F63EA0" w:rsidRDefault="00BB4843" w:rsidP="00F63EA0">
            <w:pPr>
              <w:rPr>
                <w:sz w:val="18"/>
                <w:szCs w:val="18"/>
              </w:rPr>
            </w:pPr>
          </w:p>
        </w:tc>
        <w:tc>
          <w:tcPr>
            <w:tcW w:w="671" w:type="dxa"/>
          </w:tcPr>
          <w:p w:rsidR="00BB4843" w:rsidRPr="00F63EA0" w:rsidRDefault="001B558D" w:rsidP="00F63EA0">
            <w:pPr>
              <w:rPr>
                <w:sz w:val="18"/>
                <w:szCs w:val="18"/>
              </w:rPr>
            </w:pPr>
            <w:r>
              <w:rPr>
                <w:sz w:val="18"/>
                <w:szCs w:val="18"/>
              </w:rPr>
              <w:t>X</w:t>
            </w:r>
          </w:p>
        </w:tc>
        <w:tc>
          <w:tcPr>
            <w:tcW w:w="671" w:type="dxa"/>
          </w:tcPr>
          <w:p w:rsidR="00BB4843" w:rsidRPr="00F63EA0" w:rsidRDefault="00BB4843" w:rsidP="00F63EA0">
            <w:pPr>
              <w:rPr>
                <w:sz w:val="18"/>
                <w:szCs w:val="18"/>
              </w:rPr>
            </w:pPr>
          </w:p>
        </w:tc>
        <w:tc>
          <w:tcPr>
            <w:tcW w:w="671" w:type="dxa"/>
          </w:tcPr>
          <w:p w:rsidR="00BB4843" w:rsidRPr="00F63EA0" w:rsidRDefault="00BB4843" w:rsidP="00F63EA0">
            <w:pPr>
              <w:rPr>
                <w:sz w:val="18"/>
                <w:szCs w:val="18"/>
              </w:rPr>
            </w:pPr>
          </w:p>
        </w:tc>
        <w:tc>
          <w:tcPr>
            <w:tcW w:w="670" w:type="dxa"/>
          </w:tcPr>
          <w:p w:rsidR="00BB4843" w:rsidRPr="00F63EA0" w:rsidRDefault="00BB4843" w:rsidP="00F63EA0">
            <w:pPr>
              <w:rPr>
                <w:sz w:val="18"/>
                <w:szCs w:val="18"/>
              </w:rPr>
            </w:pPr>
          </w:p>
        </w:tc>
        <w:tc>
          <w:tcPr>
            <w:tcW w:w="670" w:type="dxa"/>
          </w:tcPr>
          <w:p w:rsidR="00BB4843" w:rsidRPr="00F63EA0" w:rsidRDefault="00BB4843" w:rsidP="00F63EA0">
            <w:pPr>
              <w:rPr>
                <w:sz w:val="18"/>
                <w:szCs w:val="18"/>
              </w:rPr>
            </w:pPr>
          </w:p>
        </w:tc>
        <w:tc>
          <w:tcPr>
            <w:tcW w:w="670" w:type="dxa"/>
          </w:tcPr>
          <w:p w:rsidR="00BB4843" w:rsidRPr="00F63EA0" w:rsidRDefault="00BB4843" w:rsidP="00F63EA0">
            <w:pPr>
              <w:rPr>
                <w:sz w:val="18"/>
                <w:szCs w:val="18"/>
              </w:rPr>
            </w:pPr>
          </w:p>
        </w:tc>
        <w:tc>
          <w:tcPr>
            <w:tcW w:w="671" w:type="dxa"/>
          </w:tcPr>
          <w:p w:rsidR="00BB4843" w:rsidRPr="00F63EA0" w:rsidRDefault="00BB4843" w:rsidP="00F63EA0">
            <w:pPr>
              <w:rPr>
                <w:sz w:val="18"/>
                <w:szCs w:val="18"/>
              </w:rPr>
            </w:pPr>
          </w:p>
        </w:tc>
        <w:tc>
          <w:tcPr>
            <w:tcW w:w="671" w:type="dxa"/>
          </w:tcPr>
          <w:p w:rsidR="00BB4843" w:rsidRPr="00F63EA0" w:rsidRDefault="00BB4843" w:rsidP="00F63EA0">
            <w:pPr>
              <w:rPr>
                <w:sz w:val="18"/>
                <w:szCs w:val="18"/>
              </w:rPr>
            </w:pPr>
          </w:p>
        </w:tc>
        <w:tc>
          <w:tcPr>
            <w:tcW w:w="671" w:type="dxa"/>
          </w:tcPr>
          <w:p w:rsidR="00BB4843" w:rsidRPr="00F63EA0" w:rsidRDefault="00BB4843" w:rsidP="00F63EA0">
            <w:pPr>
              <w:rPr>
                <w:sz w:val="18"/>
                <w:szCs w:val="18"/>
              </w:rPr>
            </w:pPr>
          </w:p>
        </w:tc>
        <w:tc>
          <w:tcPr>
            <w:tcW w:w="671" w:type="dxa"/>
          </w:tcPr>
          <w:p w:rsidR="00BB4843" w:rsidRPr="00F63EA0" w:rsidRDefault="00BB4843" w:rsidP="00F63EA0">
            <w:pPr>
              <w:rPr>
                <w:sz w:val="18"/>
                <w:szCs w:val="18"/>
              </w:rPr>
            </w:pPr>
          </w:p>
        </w:tc>
      </w:tr>
      <w:tr w:rsidR="008C34AF" w:rsidRPr="00F63EA0" w:rsidTr="008C34AF">
        <w:tc>
          <w:tcPr>
            <w:tcW w:w="671" w:type="dxa"/>
          </w:tcPr>
          <w:p w:rsidR="008C34AF" w:rsidRPr="00A13E75" w:rsidRDefault="00CB7E3D" w:rsidP="00F63EA0">
            <w:pPr>
              <w:rPr>
                <w:sz w:val="20"/>
                <w:szCs w:val="20"/>
              </w:rPr>
            </w:pPr>
            <w:r w:rsidRPr="00A13E75">
              <w:rPr>
                <w:sz w:val="20"/>
                <w:szCs w:val="20"/>
              </w:rPr>
              <w:t>Aplicación</w:t>
            </w:r>
            <w:r w:rsidR="008C34AF" w:rsidRPr="00A13E75">
              <w:rPr>
                <w:sz w:val="20"/>
                <w:szCs w:val="20"/>
              </w:rPr>
              <w:t xml:space="preserve"> de las entrevistas en profundidad.</w:t>
            </w: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2B5BA0" w:rsidP="00F63EA0">
            <w:pPr>
              <w:rPr>
                <w:sz w:val="18"/>
                <w:szCs w:val="18"/>
              </w:rPr>
            </w:pPr>
            <w:r w:rsidRPr="00F63EA0">
              <w:rPr>
                <w:sz w:val="18"/>
                <w:szCs w:val="18"/>
              </w:rPr>
              <w:t>X</w:t>
            </w:r>
          </w:p>
        </w:tc>
        <w:tc>
          <w:tcPr>
            <w:tcW w:w="671" w:type="dxa"/>
          </w:tcPr>
          <w:p w:rsidR="008C34AF" w:rsidRPr="00F63EA0" w:rsidRDefault="002B5BA0" w:rsidP="00F63EA0">
            <w:pPr>
              <w:rPr>
                <w:sz w:val="18"/>
                <w:szCs w:val="18"/>
              </w:rPr>
            </w:pPr>
            <w:r w:rsidRPr="00F63EA0">
              <w:rPr>
                <w:sz w:val="18"/>
                <w:szCs w:val="18"/>
              </w:rPr>
              <w:t>X</w:t>
            </w:r>
          </w:p>
        </w:tc>
        <w:tc>
          <w:tcPr>
            <w:tcW w:w="670" w:type="dxa"/>
          </w:tcPr>
          <w:p w:rsidR="008C34AF" w:rsidRPr="00F63EA0" w:rsidRDefault="008C34AF" w:rsidP="00F63EA0">
            <w:pPr>
              <w:rPr>
                <w:sz w:val="18"/>
                <w:szCs w:val="18"/>
              </w:rPr>
            </w:pPr>
          </w:p>
        </w:tc>
        <w:tc>
          <w:tcPr>
            <w:tcW w:w="670" w:type="dxa"/>
          </w:tcPr>
          <w:p w:rsidR="008C34AF" w:rsidRPr="00F63EA0" w:rsidRDefault="008C34AF" w:rsidP="00F63EA0">
            <w:pPr>
              <w:rPr>
                <w:sz w:val="18"/>
                <w:szCs w:val="18"/>
              </w:rPr>
            </w:pPr>
          </w:p>
        </w:tc>
        <w:tc>
          <w:tcPr>
            <w:tcW w:w="670"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r>
      <w:tr w:rsidR="008C34AF" w:rsidRPr="00F63EA0" w:rsidTr="008C34AF">
        <w:tc>
          <w:tcPr>
            <w:tcW w:w="671" w:type="dxa"/>
          </w:tcPr>
          <w:p w:rsidR="008C34AF" w:rsidRPr="00A13E75" w:rsidRDefault="008C34AF" w:rsidP="00F63EA0">
            <w:pPr>
              <w:rPr>
                <w:sz w:val="20"/>
                <w:szCs w:val="20"/>
              </w:rPr>
            </w:pPr>
            <w:r w:rsidRPr="00A13E75">
              <w:rPr>
                <w:sz w:val="20"/>
                <w:szCs w:val="20"/>
              </w:rPr>
              <w:t>Realización de grupos focales de distintas franjas etarias.</w:t>
            </w: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1B558D" w:rsidP="00F63EA0">
            <w:pPr>
              <w:rPr>
                <w:sz w:val="18"/>
                <w:szCs w:val="18"/>
              </w:rPr>
            </w:pPr>
            <w:r>
              <w:rPr>
                <w:sz w:val="18"/>
                <w:szCs w:val="18"/>
              </w:rPr>
              <w:t>X</w:t>
            </w:r>
          </w:p>
        </w:tc>
        <w:tc>
          <w:tcPr>
            <w:tcW w:w="670" w:type="dxa"/>
          </w:tcPr>
          <w:p w:rsidR="008C34AF" w:rsidRPr="00F63EA0" w:rsidRDefault="002B5BA0" w:rsidP="00F63EA0">
            <w:pPr>
              <w:rPr>
                <w:sz w:val="18"/>
                <w:szCs w:val="18"/>
              </w:rPr>
            </w:pPr>
            <w:r w:rsidRPr="00F63EA0">
              <w:rPr>
                <w:sz w:val="18"/>
                <w:szCs w:val="18"/>
              </w:rPr>
              <w:t>X</w:t>
            </w:r>
          </w:p>
        </w:tc>
        <w:tc>
          <w:tcPr>
            <w:tcW w:w="670" w:type="dxa"/>
          </w:tcPr>
          <w:p w:rsidR="008C34AF" w:rsidRPr="00F63EA0" w:rsidRDefault="008C34AF" w:rsidP="00F63EA0">
            <w:pPr>
              <w:rPr>
                <w:sz w:val="18"/>
                <w:szCs w:val="18"/>
              </w:rPr>
            </w:pPr>
          </w:p>
        </w:tc>
        <w:tc>
          <w:tcPr>
            <w:tcW w:w="670"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r>
      <w:tr w:rsidR="008C34AF" w:rsidRPr="00F63EA0" w:rsidTr="008C34AF">
        <w:tc>
          <w:tcPr>
            <w:tcW w:w="671" w:type="dxa"/>
          </w:tcPr>
          <w:p w:rsidR="008C34AF" w:rsidRPr="00A13E75" w:rsidRDefault="0023528C" w:rsidP="00F63EA0">
            <w:pPr>
              <w:rPr>
                <w:sz w:val="20"/>
                <w:szCs w:val="20"/>
              </w:rPr>
            </w:pPr>
            <w:r w:rsidRPr="00A13E75">
              <w:rPr>
                <w:sz w:val="20"/>
                <w:szCs w:val="20"/>
              </w:rPr>
              <w:t xml:space="preserve">Desgrabación de </w:t>
            </w:r>
            <w:r w:rsidR="008C34AF" w:rsidRPr="00A13E75">
              <w:rPr>
                <w:sz w:val="20"/>
                <w:szCs w:val="20"/>
              </w:rPr>
              <w:t>entrevistas y grupos focales.</w:t>
            </w: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EA20D3" w:rsidP="00F63EA0">
            <w:pPr>
              <w:rPr>
                <w:sz w:val="18"/>
                <w:szCs w:val="18"/>
              </w:rPr>
            </w:pPr>
            <w:r>
              <w:rPr>
                <w:sz w:val="18"/>
                <w:szCs w:val="18"/>
              </w:rPr>
              <w:t>X</w:t>
            </w:r>
          </w:p>
        </w:tc>
        <w:tc>
          <w:tcPr>
            <w:tcW w:w="670" w:type="dxa"/>
          </w:tcPr>
          <w:p w:rsidR="008C34AF" w:rsidRPr="00F63EA0" w:rsidRDefault="00EA20D3" w:rsidP="00F63EA0">
            <w:pPr>
              <w:rPr>
                <w:sz w:val="18"/>
                <w:szCs w:val="18"/>
              </w:rPr>
            </w:pPr>
            <w:r>
              <w:rPr>
                <w:sz w:val="18"/>
                <w:szCs w:val="18"/>
              </w:rPr>
              <w:t>X</w:t>
            </w:r>
          </w:p>
        </w:tc>
        <w:tc>
          <w:tcPr>
            <w:tcW w:w="670" w:type="dxa"/>
          </w:tcPr>
          <w:p w:rsidR="008C34AF" w:rsidRPr="00F63EA0" w:rsidRDefault="002B5BA0" w:rsidP="00F63EA0">
            <w:pPr>
              <w:rPr>
                <w:sz w:val="18"/>
                <w:szCs w:val="18"/>
              </w:rPr>
            </w:pPr>
            <w:r w:rsidRPr="00F63EA0">
              <w:rPr>
                <w:sz w:val="18"/>
                <w:szCs w:val="18"/>
              </w:rPr>
              <w:t>X</w:t>
            </w:r>
          </w:p>
        </w:tc>
        <w:tc>
          <w:tcPr>
            <w:tcW w:w="670"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r>
      <w:tr w:rsidR="008C34AF" w:rsidRPr="00F63EA0" w:rsidTr="008C34AF">
        <w:tc>
          <w:tcPr>
            <w:tcW w:w="671" w:type="dxa"/>
          </w:tcPr>
          <w:p w:rsidR="008C34AF" w:rsidRPr="00A13E75" w:rsidRDefault="00AC5A57" w:rsidP="00F63EA0">
            <w:pPr>
              <w:rPr>
                <w:sz w:val="20"/>
                <w:szCs w:val="20"/>
              </w:rPr>
            </w:pPr>
            <w:r w:rsidRPr="00A13E75">
              <w:rPr>
                <w:sz w:val="20"/>
                <w:szCs w:val="20"/>
              </w:rPr>
              <w:t>Categorización de la información.</w:t>
            </w: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BB4843" w:rsidP="00F63EA0">
            <w:pPr>
              <w:rPr>
                <w:sz w:val="18"/>
                <w:szCs w:val="18"/>
              </w:rPr>
            </w:pPr>
            <w:r>
              <w:rPr>
                <w:sz w:val="18"/>
                <w:szCs w:val="18"/>
              </w:rPr>
              <w:t>X</w:t>
            </w:r>
          </w:p>
        </w:tc>
        <w:tc>
          <w:tcPr>
            <w:tcW w:w="671" w:type="dxa"/>
          </w:tcPr>
          <w:p w:rsidR="008C34AF" w:rsidRPr="00F63EA0" w:rsidRDefault="00BB4843" w:rsidP="00F63EA0">
            <w:pPr>
              <w:rPr>
                <w:sz w:val="18"/>
                <w:szCs w:val="18"/>
              </w:rPr>
            </w:pPr>
            <w:r>
              <w:rPr>
                <w:sz w:val="18"/>
                <w:szCs w:val="18"/>
              </w:rPr>
              <w:t>X</w:t>
            </w:r>
          </w:p>
        </w:tc>
        <w:tc>
          <w:tcPr>
            <w:tcW w:w="670" w:type="dxa"/>
          </w:tcPr>
          <w:p w:rsidR="008C34AF" w:rsidRPr="00F63EA0" w:rsidRDefault="00BB4843" w:rsidP="00F63EA0">
            <w:pPr>
              <w:rPr>
                <w:sz w:val="18"/>
                <w:szCs w:val="18"/>
              </w:rPr>
            </w:pPr>
            <w:r>
              <w:rPr>
                <w:sz w:val="18"/>
                <w:szCs w:val="18"/>
              </w:rPr>
              <w:t>X</w:t>
            </w:r>
          </w:p>
        </w:tc>
        <w:tc>
          <w:tcPr>
            <w:tcW w:w="670" w:type="dxa"/>
          </w:tcPr>
          <w:p w:rsidR="008C34AF" w:rsidRPr="00F63EA0" w:rsidRDefault="00BB4843" w:rsidP="00F63EA0">
            <w:pPr>
              <w:rPr>
                <w:sz w:val="18"/>
                <w:szCs w:val="18"/>
              </w:rPr>
            </w:pPr>
            <w:r>
              <w:rPr>
                <w:sz w:val="18"/>
                <w:szCs w:val="18"/>
              </w:rPr>
              <w:t>X</w:t>
            </w:r>
          </w:p>
        </w:tc>
        <w:tc>
          <w:tcPr>
            <w:tcW w:w="670" w:type="dxa"/>
          </w:tcPr>
          <w:p w:rsidR="008C34AF" w:rsidRPr="00F63EA0" w:rsidRDefault="002B5BA0" w:rsidP="00F63EA0">
            <w:pPr>
              <w:rPr>
                <w:sz w:val="18"/>
                <w:szCs w:val="18"/>
              </w:rPr>
            </w:pPr>
            <w:r w:rsidRPr="00F63EA0">
              <w:rPr>
                <w:sz w:val="18"/>
                <w:szCs w:val="18"/>
              </w:rPr>
              <w:t>X</w:t>
            </w: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r>
      <w:tr w:rsidR="008C34AF" w:rsidRPr="00F63EA0" w:rsidTr="008C34AF">
        <w:tc>
          <w:tcPr>
            <w:tcW w:w="671" w:type="dxa"/>
          </w:tcPr>
          <w:p w:rsidR="008C34AF" w:rsidRPr="00A13E75" w:rsidRDefault="00AC5A57" w:rsidP="00F63EA0">
            <w:pPr>
              <w:rPr>
                <w:sz w:val="20"/>
                <w:szCs w:val="20"/>
              </w:rPr>
            </w:pPr>
            <w:r w:rsidRPr="00A13E75">
              <w:rPr>
                <w:sz w:val="20"/>
                <w:szCs w:val="20"/>
              </w:rPr>
              <w:t>Análisis de la información.</w:t>
            </w: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BB4843" w:rsidP="00F63EA0">
            <w:pPr>
              <w:rPr>
                <w:sz w:val="18"/>
                <w:szCs w:val="18"/>
              </w:rPr>
            </w:pPr>
            <w:r>
              <w:rPr>
                <w:sz w:val="18"/>
                <w:szCs w:val="18"/>
              </w:rPr>
              <w:t>X</w:t>
            </w:r>
          </w:p>
        </w:tc>
        <w:tc>
          <w:tcPr>
            <w:tcW w:w="670" w:type="dxa"/>
          </w:tcPr>
          <w:p w:rsidR="008C34AF" w:rsidRPr="00F63EA0" w:rsidRDefault="00BB4843" w:rsidP="00F63EA0">
            <w:pPr>
              <w:rPr>
                <w:sz w:val="18"/>
                <w:szCs w:val="18"/>
              </w:rPr>
            </w:pPr>
            <w:r>
              <w:rPr>
                <w:sz w:val="18"/>
                <w:szCs w:val="18"/>
              </w:rPr>
              <w:t>X</w:t>
            </w:r>
          </w:p>
        </w:tc>
        <w:tc>
          <w:tcPr>
            <w:tcW w:w="670" w:type="dxa"/>
          </w:tcPr>
          <w:p w:rsidR="008C34AF" w:rsidRPr="00F63EA0" w:rsidRDefault="00BB4843" w:rsidP="00F63EA0">
            <w:pPr>
              <w:rPr>
                <w:sz w:val="18"/>
                <w:szCs w:val="18"/>
              </w:rPr>
            </w:pPr>
            <w:r>
              <w:rPr>
                <w:sz w:val="18"/>
                <w:szCs w:val="18"/>
              </w:rPr>
              <w:t>X</w:t>
            </w:r>
          </w:p>
        </w:tc>
        <w:tc>
          <w:tcPr>
            <w:tcW w:w="670" w:type="dxa"/>
          </w:tcPr>
          <w:p w:rsidR="008C34AF" w:rsidRPr="00F63EA0" w:rsidRDefault="00BB4843" w:rsidP="00F63EA0">
            <w:pPr>
              <w:rPr>
                <w:sz w:val="18"/>
                <w:szCs w:val="18"/>
              </w:rPr>
            </w:pPr>
            <w:r>
              <w:rPr>
                <w:sz w:val="18"/>
                <w:szCs w:val="18"/>
              </w:rPr>
              <w:t>X</w:t>
            </w:r>
          </w:p>
        </w:tc>
        <w:tc>
          <w:tcPr>
            <w:tcW w:w="671" w:type="dxa"/>
          </w:tcPr>
          <w:p w:rsidR="008C34AF" w:rsidRPr="00F63EA0" w:rsidRDefault="002B5BA0" w:rsidP="00F63EA0">
            <w:pPr>
              <w:rPr>
                <w:sz w:val="18"/>
                <w:szCs w:val="18"/>
              </w:rPr>
            </w:pPr>
            <w:r w:rsidRPr="00F63EA0">
              <w:rPr>
                <w:sz w:val="18"/>
                <w:szCs w:val="18"/>
              </w:rPr>
              <w:t>X</w:t>
            </w:r>
          </w:p>
        </w:tc>
        <w:tc>
          <w:tcPr>
            <w:tcW w:w="671" w:type="dxa"/>
          </w:tcPr>
          <w:p w:rsidR="008C34AF" w:rsidRPr="00F63EA0" w:rsidRDefault="002B5BA0" w:rsidP="00F63EA0">
            <w:pPr>
              <w:rPr>
                <w:sz w:val="18"/>
                <w:szCs w:val="18"/>
              </w:rPr>
            </w:pPr>
            <w:r w:rsidRPr="00F63EA0">
              <w:rPr>
                <w:sz w:val="18"/>
                <w:szCs w:val="18"/>
              </w:rPr>
              <w:t>X</w:t>
            </w: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r>
      <w:tr w:rsidR="008C34AF" w:rsidRPr="00F63EA0" w:rsidTr="008C34AF">
        <w:tc>
          <w:tcPr>
            <w:tcW w:w="671" w:type="dxa"/>
          </w:tcPr>
          <w:p w:rsidR="00AC5A57" w:rsidRPr="00A13E75" w:rsidRDefault="00AC5A57" w:rsidP="00F63EA0">
            <w:pPr>
              <w:rPr>
                <w:sz w:val="20"/>
                <w:szCs w:val="20"/>
              </w:rPr>
            </w:pPr>
            <w:r w:rsidRPr="00A13E75">
              <w:rPr>
                <w:sz w:val="20"/>
                <w:szCs w:val="20"/>
              </w:rPr>
              <w:t xml:space="preserve">Elaboración de informe con </w:t>
            </w:r>
          </w:p>
          <w:p w:rsidR="00AC5A57" w:rsidRPr="00A13E75" w:rsidRDefault="00CB7E3D" w:rsidP="00F63EA0">
            <w:pPr>
              <w:rPr>
                <w:sz w:val="20"/>
                <w:szCs w:val="20"/>
              </w:rPr>
            </w:pPr>
            <w:r w:rsidRPr="00A13E75">
              <w:rPr>
                <w:sz w:val="20"/>
                <w:szCs w:val="20"/>
              </w:rPr>
              <w:t xml:space="preserve">conclusiones de acuerdo a </w:t>
            </w:r>
          </w:p>
          <w:p w:rsidR="008C34AF" w:rsidRPr="00A13E75" w:rsidRDefault="00AC5A57" w:rsidP="00F63EA0">
            <w:pPr>
              <w:rPr>
                <w:color w:val="7030A0"/>
                <w:sz w:val="20"/>
                <w:szCs w:val="20"/>
              </w:rPr>
            </w:pPr>
            <w:r w:rsidRPr="00A13E75">
              <w:rPr>
                <w:sz w:val="20"/>
                <w:szCs w:val="20"/>
              </w:rPr>
              <w:t>resultados obtenidos.</w:t>
            </w: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0" w:type="dxa"/>
          </w:tcPr>
          <w:p w:rsidR="008C34AF" w:rsidRPr="00F63EA0" w:rsidRDefault="008C34AF" w:rsidP="00F63EA0">
            <w:pPr>
              <w:rPr>
                <w:sz w:val="18"/>
                <w:szCs w:val="18"/>
              </w:rPr>
            </w:pPr>
          </w:p>
        </w:tc>
        <w:tc>
          <w:tcPr>
            <w:tcW w:w="670" w:type="dxa"/>
          </w:tcPr>
          <w:p w:rsidR="008C34AF" w:rsidRPr="00F63EA0" w:rsidRDefault="008C34AF" w:rsidP="00F63EA0">
            <w:pPr>
              <w:rPr>
                <w:sz w:val="18"/>
                <w:szCs w:val="18"/>
              </w:rPr>
            </w:pPr>
          </w:p>
        </w:tc>
        <w:tc>
          <w:tcPr>
            <w:tcW w:w="670" w:type="dxa"/>
          </w:tcPr>
          <w:p w:rsidR="008C34AF" w:rsidRPr="00F63EA0" w:rsidRDefault="008C34AF" w:rsidP="00F63EA0">
            <w:pPr>
              <w:rPr>
                <w:sz w:val="18"/>
                <w:szCs w:val="18"/>
              </w:rPr>
            </w:pPr>
          </w:p>
        </w:tc>
        <w:tc>
          <w:tcPr>
            <w:tcW w:w="671" w:type="dxa"/>
          </w:tcPr>
          <w:p w:rsidR="008C34AF" w:rsidRPr="00F63EA0" w:rsidRDefault="008C34AF" w:rsidP="00F63EA0">
            <w:pPr>
              <w:rPr>
                <w:sz w:val="18"/>
                <w:szCs w:val="18"/>
              </w:rPr>
            </w:pPr>
          </w:p>
        </w:tc>
        <w:tc>
          <w:tcPr>
            <w:tcW w:w="671" w:type="dxa"/>
          </w:tcPr>
          <w:p w:rsidR="008C34AF" w:rsidRPr="00F63EA0" w:rsidRDefault="00BB4843" w:rsidP="00F63EA0">
            <w:pPr>
              <w:rPr>
                <w:sz w:val="18"/>
                <w:szCs w:val="18"/>
              </w:rPr>
            </w:pPr>
            <w:r>
              <w:rPr>
                <w:sz w:val="18"/>
                <w:szCs w:val="18"/>
              </w:rPr>
              <w:t>X</w:t>
            </w:r>
          </w:p>
        </w:tc>
        <w:tc>
          <w:tcPr>
            <w:tcW w:w="671" w:type="dxa"/>
          </w:tcPr>
          <w:p w:rsidR="008C34AF" w:rsidRPr="00F63EA0" w:rsidRDefault="002B5BA0" w:rsidP="00F63EA0">
            <w:pPr>
              <w:rPr>
                <w:sz w:val="18"/>
                <w:szCs w:val="18"/>
              </w:rPr>
            </w:pPr>
            <w:r w:rsidRPr="00F63EA0">
              <w:rPr>
                <w:sz w:val="18"/>
                <w:szCs w:val="18"/>
              </w:rPr>
              <w:t>X</w:t>
            </w:r>
          </w:p>
        </w:tc>
        <w:tc>
          <w:tcPr>
            <w:tcW w:w="671" w:type="dxa"/>
          </w:tcPr>
          <w:p w:rsidR="008C34AF" w:rsidRPr="00F63EA0" w:rsidRDefault="002B5BA0" w:rsidP="00F63EA0">
            <w:pPr>
              <w:rPr>
                <w:sz w:val="18"/>
                <w:szCs w:val="18"/>
              </w:rPr>
            </w:pPr>
            <w:r w:rsidRPr="00F63EA0">
              <w:rPr>
                <w:sz w:val="18"/>
                <w:szCs w:val="18"/>
              </w:rPr>
              <w:t>X</w:t>
            </w:r>
          </w:p>
        </w:tc>
      </w:tr>
      <w:tr w:rsidR="00BB4843" w:rsidRPr="00F63EA0" w:rsidTr="008C34AF">
        <w:tc>
          <w:tcPr>
            <w:tcW w:w="671" w:type="dxa"/>
          </w:tcPr>
          <w:p w:rsidR="00BB4843" w:rsidRPr="00A13E75" w:rsidRDefault="00BB4843" w:rsidP="00F63EA0">
            <w:pPr>
              <w:rPr>
                <w:sz w:val="20"/>
                <w:szCs w:val="20"/>
              </w:rPr>
            </w:pPr>
            <w:r>
              <w:rPr>
                <w:sz w:val="20"/>
                <w:szCs w:val="20"/>
              </w:rPr>
              <w:t>Difusión de los resultados obtenidos</w:t>
            </w:r>
          </w:p>
        </w:tc>
        <w:tc>
          <w:tcPr>
            <w:tcW w:w="671" w:type="dxa"/>
          </w:tcPr>
          <w:p w:rsidR="00BB4843" w:rsidRPr="00F63EA0" w:rsidRDefault="00BB4843" w:rsidP="00F63EA0">
            <w:pPr>
              <w:rPr>
                <w:sz w:val="18"/>
                <w:szCs w:val="18"/>
              </w:rPr>
            </w:pPr>
          </w:p>
        </w:tc>
        <w:tc>
          <w:tcPr>
            <w:tcW w:w="671" w:type="dxa"/>
          </w:tcPr>
          <w:p w:rsidR="00BB4843" w:rsidRPr="00F63EA0" w:rsidRDefault="00BB4843" w:rsidP="00F63EA0">
            <w:pPr>
              <w:rPr>
                <w:sz w:val="18"/>
                <w:szCs w:val="18"/>
              </w:rPr>
            </w:pPr>
          </w:p>
        </w:tc>
        <w:tc>
          <w:tcPr>
            <w:tcW w:w="671" w:type="dxa"/>
          </w:tcPr>
          <w:p w:rsidR="00BB4843" w:rsidRPr="00F63EA0" w:rsidRDefault="00BB4843" w:rsidP="00F63EA0">
            <w:pPr>
              <w:rPr>
                <w:sz w:val="18"/>
                <w:szCs w:val="18"/>
              </w:rPr>
            </w:pPr>
          </w:p>
        </w:tc>
        <w:tc>
          <w:tcPr>
            <w:tcW w:w="671" w:type="dxa"/>
          </w:tcPr>
          <w:p w:rsidR="00BB4843" w:rsidRPr="00F63EA0" w:rsidRDefault="00BB4843" w:rsidP="00F63EA0">
            <w:pPr>
              <w:rPr>
                <w:sz w:val="18"/>
                <w:szCs w:val="18"/>
              </w:rPr>
            </w:pPr>
          </w:p>
        </w:tc>
        <w:tc>
          <w:tcPr>
            <w:tcW w:w="671" w:type="dxa"/>
          </w:tcPr>
          <w:p w:rsidR="00BB4843" w:rsidRPr="00F63EA0" w:rsidRDefault="00BB4843" w:rsidP="00F63EA0">
            <w:pPr>
              <w:rPr>
                <w:sz w:val="18"/>
                <w:szCs w:val="18"/>
              </w:rPr>
            </w:pPr>
          </w:p>
        </w:tc>
        <w:tc>
          <w:tcPr>
            <w:tcW w:w="670" w:type="dxa"/>
          </w:tcPr>
          <w:p w:rsidR="00BB4843" w:rsidRPr="00F63EA0" w:rsidRDefault="00BB4843" w:rsidP="00F63EA0">
            <w:pPr>
              <w:rPr>
                <w:sz w:val="18"/>
                <w:szCs w:val="18"/>
              </w:rPr>
            </w:pPr>
          </w:p>
        </w:tc>
        <w:tc>
          <w:tcPr>
            <w:tcW w:w="670" w:type="dxa"/>
          </w:tcPr>
          <w:p w:rsidR="00BB4843" w:rsidRPr="00F63EA0" w:rsidRDefault="00BB4843" w:rsidP="00F63EA0">
            <w:pPr>
              <w:rPr>
                <w:sz w:val="18"/>
                <w:szCs w:val="18"/>
              </w:rPr>
            </w:pPr>
          </w:p>
        </w:tc>
        <w:tc>
          <w:tcPr>
            <w:tcW w:w="670" w:type="dxa"/>
          </w:tcPr>
          <w:p w:rsidR="00BB4843" w:rsidRPr="00F63EA0" w:rsidRDefault="00BB4843" w:rsidP="00F63EA0">
            <w:pPr>
              <w:rPr>
                <w:sz w:val="18"/>
                <w:szCs w:val="18"/>
              </w:rPr>
            </w:pPr>
          </w:p>
        </w:tc>
        <w:tc>
          <w:tcPr>
            <w:tcW w:w="671" w:type="dxa"/>
          </w:tcPr>
          <w:p w:rsidR="00BB4843" w:rsidRPr="00F63EA0" w:rsidRDefault="00BB4843" w:rsidP="00F63EA0">
            <w:pPr>
              <w:rPr>
                <w:sz w:val="18"/>
                <w:szCs w:val="18"/>
              </w:rPr>
            </w:pPr>
          </w:p>
        </w:tc>
        <w:tc>
          <w:tcPr>
            <w:tcW w:w="671" w:type="dxa"/>
          </w:tcPr>
          <w:p w:rsidR="00BB4843" w:rsidRDefault="00BB4843" w:rsidP="00F63EA0">
            <w:pPr>
              <w:rPr>
                <w:sz w:val="18"/>
                <w:szCs w:val="18"/>
              </w:rPr>
            </w:pPr>
          </w:p>
        </w:tc>
        <w:tc>
          <w:tcPr>
            <w:tcW w:w="671" w:type="dxa"/>
          </w:tcPr>
          <w:p w:rsidR="00BB4843" w:rsidRPr="00F63EA0" w:rsidRDefault="00BB4843" w:rsidP="00F63EA0">
            <w:pPr>
              <w:rPr>
                <w:sz w:val="18"/>
                <w:szCs w:val="18"/>
              </w:rPr>
            </w:pPr>
          </w:p>
        </w:tc>
        <w:tc>
          <w:tcPr>
            <w:tcW w:w="671" w:type="dxa"/>
          </w:tcPr>
          <w:p w:rsidR="00BB4843" w:rsidRPr="00F63EA0" w:rsidRDefault="00BB4843" w:rsidP="00F63EA0">
            <w:pPr>
              <w:rPr>
                <w:sz w:val="18"/>
                <w:szCs w:val="18"/>
              </w:rPr>
            </w:pPr>
            <w:r>
              <w:rPr>
                <w:sz w:val="18"/>
                <w:szCs w:val="18"/>
              </w:rPr>
              <w:t>X</w:t>
            </w:r>
          </w:p>
        </w:tc>
      </w:tr>
    </w:tbl>
    <w:p w:rsidR="00F63EA0" w:rsidRDefault="00F63EA0" w:rsidP="00F63EA0">
      <w:pPr>
        <w:pStyle w:val="Ttulo1"/>
      </w:pPr>
      <w:r>
        <w:br w:type="page"/>
      </w:r>
    </w:p>
    <w:p w:rsidR="004476E6" w:rsidRDefault="00393CA9" w:rsidP="00F63EA0">
      <w:pPr>
        <w:pStyle w:val="Ttulo1"/>
      </w:pPr>
      <w:bookmarkStart w:id="44" w:name="_Toc401231476"/>
      <w:bookmarkStart w:id="45" w:name="_Toc401232000"/>
      <w:bookmarkStart w:id="46" w:name="_Toc402373986"/>
      <w:r>
        <w:lastRenderedPageBreak/>
        <w:t>Referencias Bibliográficas</w:t>
      </w:r>
      <w:bookmarkEnd w:id="44"/>
      <w:bookmarkEnd w:id="45"/>
      <w:bookmarkEnd w:id="46"/>
    </w:p>
    <w:p w:rsidR="00A94D4C" w:rsidRDefault="00A94D4C" w:rsidP="00A94D4C"/>
    <w:p w:rsidR="00A94D4C" w:rsidRPr="000E1DC7" w:rsidRDefault="00A94D4C" w:rsidP="00A94D4C">
      <w:r w:rsidRPr="00A94D4C">
        <w:rPr>
          <w:lang w:val="en-US"/>
        </w:rPr>
        <w:t>Achugar, M. (2001). Piropos as Metaphor for Gender Roles</w:t>
      </w:r>
      <w:r w:rsidR="002D1BFD">
        <w:rPr>
          <w:lang w:val="en-US"/>
        </w:rPr>
        <w:t xml:space="preserve"> in Spanish Speaking Cultures. </w:t>
      </w:r>
      <w:r w:rsidRPr="00415068">
        <w:rPr>
          <w:i/>
        </w:rPr>
        <w:t>Pragmatics, 11</w:t>
      </w:r>
      <w:r w:rsidRPr="000E1DC7">
        <w:t xml:space="preserve"> (2), 127 – 137. </w:t>
      </w:r>
    </w:p>
    <w:p w:rsidR="004F5C3C" w:rsidRPr="000E1DC7" w:rsidRDefault="004F5C3C" w:rsidP="004F5C3C">
      <w:pPr>
        <w:rPr>
          <w:lang w:val="en-US"/>
        </w:rPr>
      </w:pPr>
      <w:r w:rsidRPr="004F5C3C">
        <w:t xml:space="preserve">Alvarez-Gayou, J. (2003). </w:t>
      </w:r>
      <w:r w:rsidRPr="00415068">
        <w:rPr>
          <w:i/>
        </w:rPr>
        <w:t>Cómo hacer investigación cualitativa. y metodología</w:t>
      </w:r>
      <w:r>
        <w:t xml:space="preserve">. </w:t>
      </w:r>
      <w:r w:rsidRPr="004F5C3C">
        <w:rPr>
          <w:lang w:val="en-US"/>
        </w:rPr>
        <w:t>México: Paidós</w:t>
      </w:r>
      <w:r>
        <w:rPr>
          <w:lang w:val="en-US"/>
        </w:rPr>
        <w:t>.</w:t>
      </w:r>
    </w:p>
    <w:p w:rsidR="00A94D4C" w:rsidRPr="000E1DC7" w:rsidRDefault="00A94D4C" w:rsidP="00A94D4C">
      <w:pPr>
        <w:spacing w:before="120" w:after="240" w:line="240" w:lineRule="auto"/>
      </w:pPr>
      <w:r w:rsidRPr="00A94D4C">
        <w:rPr>
          <w:lang w:val="en-US"/>
        </w:rPr>
        <w:t>Bowman, C. (1993). Street Harassment and the Informal G</w:t>
      </w:r>
      <w:r w:rsidR="002D1BFD">
        <w:rPr>
          <w:lang w:val="en-US"/>
        </w:rPr>
        <w:t xml:space="preserve">hettoization of Women. </w:t>
      </w:r>
      <w:r w:rsidR="002D1BFD" w:rsidRPr="00415068">
        <w:rPr>
          <w:i/>
        </w:rPr>
        <w:t xml:space="preserve">Harvard </w:t>
      </w:r>
      <w:r w:rsidRPr="00415068">
        <w:rPr>
          <w:i/>
        </w:rPr>
        <w:t>Law Review</w:t>
      </w:r>
      <w:r w:rsidRPr="000E1DC7">
        <w:t>, 106 (3), 517 – 580.</w:t>
      </w:r>
    </w:p>
    <w:p w:rsidR="009C3980" w:rsidRPr="009C3980" w:rsidRDefault="00415068" w:rsidP="00F63EA0">
      <w:pPr>
        <w:spacing w:before="120" w:after="240" w:line="240" w:lineRule="auto"/>
        <w:rPr>
          <w:shd w:val="clear" w:color="auto" w:fill="FFFFFF"/>
        </w:rPr>
      </w:pPr>
      <w:r>
        <w:rPr>
          <w:shd w:val="clear" w:color="auto" w:fill="FFFFFF"/>
        </w:rPr>
        <w:t>Butler, J.</w:t>
      </w:r>
      <w:r w:rsidR="009C3980" w:rsidRPr="00AA08C4">
        <w:rPr>
          <w:shd w:val="clear" w:color="auto" w:fill="FFFFFF"/>
        </w:rPr>
        <w:t xml:space="preserve"> (2001): </w:t>
      </w:r>
      <w:r w:rsidR="009C3980" w:rsidRPr="00415068">
        <w:rPr>
          <w:i/>
          <w:shd w:val="clear" w:color="auto" w:fill="FFFFFF"/>
        </w:rPr>
        <w:t>El género en disputa. El feminismo y la subversión de la identidad</w:t>
      </w:r>
      <w:r w:rsidR="009C3980" w:rsidRPr="009C3980">
        <w:rPr>
          <w:shd w:val="clear" w:color="auto" w:fill="FFFFFF"/>
        </w:rPr>
        <w:t xml:space="preserve">, México, Paidos. </w:t>
      </w:r>
    </w:p>
    <w:p w:rsidR="0038568B" w:rsidRPr="0038568B" w:rsidRDefault="0038568B" w:rsidP="00F63EA0">
      <w:pPr>
        <w:spacing w:before="120" w:after="240" w:line="240" w:lineRule="auto"/>
        <w:rPr>
          <w:color w:val="000000"/>
        </w:rPr>
      </w:pPr>
      <w:r w:rsidRPr="0038568B">
        <w:t xml:space="preserve">Convención Interamericana para Prevenir Sancionar y Erradicar la violencia contra la mujer. “Convención de Belém Do Pará”. </w:t>
      </w:r>
      <w:r w:rsidR="00415068">
        <w:t>(1994)</w:t>
      </w:r>
      <w:r w:rsidR="00415068">
        <w:rPr>
          <w:color w:val="000000"/>
        </w:rPr>
        <w:t>. Recuperado</w:t>
      </w:r>
      <w:r w:rsidRPr="0038568B">
        <w:rPr>
          <w:color w:val="000000"/>
        </w:rPr>
        <w:t xml:space="preserve"> de: </w:t>
      </w:r>
      <w:hyperlink r:id="rId12" w:history="1">
        <w:r w:rsidRPr="0038568B">
          <w:rPr>
            <w:rStyle w:val="Hipervnculo"/>
          </w:rPr>
          <w:t>http://www.cidh.org/Basicos/Basicos8.htm</w:t>
        </w:r>
      </w:hyperlink>
    </w:p>
    <w:p w:rsidR="00ED3B05" w:rsidRDefault="004476E6" w:rsidP="00F63EA0">
      <w:pPr>
        <w:spacing w:before="120" w:after="240" w:line="240" w:lineRule="auto"/>
      </w:pPr>
      <w:r w:rsidRPr="00ED3B05">
        <w:t xml:space="preserve">De Lauretis, T (1989) </w:t>
      </w:r>
      <w:r w:rsidRPr="00415068">
        <w:rPr>
          <w:i/>
        </w:rPr>
        <w:t>La tecnología del género</w:t>
      </w:r>
      <w:r w:rsidRPr="00ED3B05">
        <w:t>.</w:t>
      </w:r>
      <w:r w:rsidR="006D0CE3">
        <w:t xml:space="preserve"> Londres, Macmillan Press.</w:t>
      </w:r>
    </w:p>
    <w:p w:rsidR="001358BE" w:rsidRDefault="00A94D4C" w:rsidP="00F63EA0">
      <w:pPr>
        <w:spacing w:before="120" w:after="240" w:line="240" w:lineRule="auto"/>
      </w:pPr>
      <w:r>
        <w:t>Espinoza Plúa, M</w:t>
      </w:r>
      <w:r w:rsidR="001358BE">
        <w:t xml:space="preserve">. (2014) </w:t>
      </w:r>
      <w:r w:rsidR="001358BE" w:rsidRPr="00415068">
        <w:rPr>
          <w:i/>
        </w:rPr>
        <w:t>¿</w:t>
      </w:r>
      <w:r w:rsidR="000E10F2" w:rsidRPr="00415068">
        <w:rPr>
          <w:i/>
        </w:rPr>
        <w:t>Galantería o acoso sexual callejero</w:t>
      </w:r>
      <w:r w:rsidRPr="00415068">
        <w:rPr>
          <w:i/>
        </w:rPr>
        <w:t>?</w:t>
      </w:r>
      <w:r w:rsidR="00415068">
        <w:t xml:space="preserve"> (Tesis)</w:t>
      </w:r>
      <w:r>
        <w:t xml:space="preserve"> Un</w:t>
      </w:r>
      <w:r w:rsidR="002D1BFD">
        <w:t>iversidad  Andina Simón Bolívar.</w:t>
      </w:r>
      <w:r>
        <w:t xml:space="preserve"> </w:t>
      </w:r>
      <w:r w:rsidR="00415068">
        <w:t>Quito</w:t>
      </w:r>
      <w:r>
        <w:t>.</w:t>
      </w:r>
    </w:p>
    <w:p w:rsidR="009C3980" w:rsidRDefault="009A78E7" w:rsidP="00F63EA0">
      <w:pPr>
        <w:spacing w:before="120" w:after="240" w:line="240" w:lineRule="auto"/>
      </w:pPr>
      <w:r>
        <w:t xml:space="preserve">Gaytan Sánchez, P. </w:t>
      </w:r>
      <w:r w:rsidR="00A94D4C">
        <w:t xml:space="preserve">(2007) </w:t>
      </w:r>
      <w:r w:rsidRPr="009A78E7">
        <w:t>El acoso sexual en lugares públicos: un e</w:t>
      </w:r>
      <w:r>
        <w:t xml:space="preserve">studio desde la Grounded Theory </w:t>
      </w:r>
      <w:r w:rsidR="00415068">
        <w:rPr>
          <w:i/>
        </w:rPr>
        <w:t xml:space="preserve">El Cotidiano, 22 </w:t>
      </w:r>
      <w:r w:rsidR="00415068" w:rsidRPr="002774A6">
        <w:t>(</w:t>
      </w:r>
      <w:r w:rsidRPr="002774A6">
        <w:t>1</w:t>
      </w:r>
      <w:r w:rsidR="00415068" w:rsidRPr="002774A6">
        <w:t>43), 5-17.</w:t>
      </w:r>
    </w:p>
    <w:p w:rsidR="00A94D4C" w:rsidRDefault="002774A6" w:rsidP="00A94D4C">
      <w:pPr>
        <w:spacing w:before="120" w:after="240" w:line="240" w:lineRule="auto"/>
      </w:pPr>
      <w:r>
        <w:t>Gober, G. y</w:t>
      </w:r>
      <w:r w:rsidR="00A94D4C">
        <w:t xml:space="preserve"> Roszak, J. (s.f.). </w:t>
      </w:r>
      <w:r w:rsidR="00A94D4C" w:rsidRPr="00A94D4C">
        <w:rPr>
          <w:lang w:val="en-US"/>
        </w:rPr>
        <w:t>Research on harassme</w:t>
      </w:r>
      <w:r w:rsidR="00A94D4C">
        <w:rPr>
          <w:lang w:val="en-US"/>
        </w:rPr>
        <w:t xml:space="preserve">nt in public spaces in Poland. </w:t>
      </w:r>
      <w:r w:rsidR="00A94D4C">
        <w:t>Recuperado de http://www.ih</w:t>
      </w:r>
      <w:r>
        <w:t>ollaback.org/resources/research.</w:t>
      </w:r>
    </w:p>
    <w:p w:rsidR="00126E24" w:rsidRPr="00126E24" w:rsidRDefault="00126E24" w:rsidP="00126E24">
      <w:pPr>
        <w:pStyle w:val="Standard"/>
        <w:rPr>
          <w:rFonts w:ascii="Arial" w:hAnsi="Arial" w:cs="Arial"/>
          <w:b/>
          <w:sz w:val="22"/>
          <w:szCs w:val="22"/>
        </w:rPr>
      </w:pPr>
      <w:r w:rsidRPr="00126E24">
        <w:rPr>
          <w:rStyle w:val="StrongEmphasis"/>
          <w:rFonts w:ascii="Arial" w:hAnsi="Arial" w:cs="Arial"/>
          <w:b w:val="0"/>
          <w:sz w:val="22"/>
          <w:szCs w:val="22"/>
        </w:rPr>
        <w:t xml:space="preserve">González, M. y </w:t>
      </w:r>
      <w:proofErr w:type="spellStart"/>
      <w:r w:rsidRPr="00126E24">
        <w:rPr>
          <w:rStyle w:val="StrongEmphasis"/>
          <w:rFonts w:ascii="Arial" w:hAnsi="Arial" w:cs="Arial"/>
          <w:b w:val="0"/>
          <w:sz w:val="22"/>
          <w:szCs w:val="22"/>
        </w:rPr>
        <w:t>Vilella</w:t>
      </w:r>
      <w:proofErr w:type="spellEnd"/>
      <w:r w:rsidRPr="00126E24">
        <w:rPr>
          <w:rStyle w:val="StrongEmphasis"/>
          <w:rFonts w:ascii="Arial" w:hAnsi="Arial" w:cs="Arial"/>
          <w:b w:val="0"/>
          <w:sz w:val="22"/>
          <w:szCs w:val="22"/>
        </w:rPr>
        <w:t>, P. (2013, 7 de diciembre).</w:t>
      </w:r>
      <w:r w:rsidRPr="00126E24">
        <w:rPr>
          <w:rStyle w:val="StrongEmphasis"/>
          <w:rFonts w:ascii="Arial" w:hAnsi="Arial" w:cs="Arial"/>
          <w:b w:val="0"/>
          <w:i/>
          <w:iCs/>
          <w:sz w:val="22"/>
          <w:szCs w:val="22"/>
        </w:rPr>
        <w:t xml:space="preserve"> ¿Y si me permites caminar tranquila?.  </w:t>
      </w:r>
      <w:r w:rsidRPr="00126E24">
        <w:rPr>
          <w:rStyle w:val="StrongEmphasis"/>
          <w:rFonts w:ascii="Arial" w:hAnsi="Arial" w:cs="Arial"/>
          <w:b w:val="0"/>
          <w:sz w:val="22"/>
          <w:szCs w:val="22"/>
        </w:rPr>
        <w:t xml:space="preserve">Recuperado de </w:t>
      </w:r>
      <w:hyperlink r:id="rId13" w:history="1">
        <w:r w:rsidRPr="00126E24">
          <w:rPr>
            <w:rStyle w:val="StrongEmphasis"/>
            <w:rFonts w:ascii="Arial" w:hAnsi="Arial" w:cs="Arial"/>
            <w:b w:val="0"/>
            <w:sz w:val="22"/>
            <w:szCs w:val="22"/>
          </w:rPr>
          <w:t>http://www.anred.org/spip.php?article7028</w:t>
        </w:r>
      </w:hyperlink>
    </w:p>
    <w:p w:rsidR="00A94D4C" w:rsidRDefault="00A94D4C" w:rsidP="00A94D4C">
      <w:pPr>
        <w:spacing w:before="120" w:after="240" w:line="240" w:lineRule="auto"/>
      </w:pPr>
      <w:r>
        <w:t xml:space="preserve">Guillén Flores, R. (2014) </w:t>
      </w:r>
      <w:r w:rsidRPr="002774A6">
        <w:rPr>
          <w:i/>
        </w:rPr>
        <w:t>Acoso sexual callejero y sexismo ambivalente en jóvenes y adultos de Lima</w:t>
      </w:r>
      <w:r>
        <w:t>.</w:t>
      </w:r>
      <w:r w:rsidR="002774A6">
        <w:t xml:space="preserve"> (Tesis de grado)</w:t>
      </w:r>
      <w:r>
        <w:t xml:space="preserve"> </w:t>
      </w:r>
      <w:r w:rsidR="002774A6">
        <w:t>Pontificia Universidad Católica del Perú</w:t>
      </w:r>
      <w:r>
        <w:t>, Lima.</w:t>
      </w:r>
    </w:p>
    <w:p w:rsidR="00ED3B05" w:rsidRPr="00435B33" w:rsidRDefault="00ED3B05" w:rsidP="00F63EA0">
      <w:pPr>
        <w:spacing w:before="120" w:after="240" w:line="240" w:lineRule="auto"/>
        <w:rPr>
          <w:lang w:val="en-US"/>
        </w:rPr>
      </w:pPr>
      <w:r w:rsidRPr="00435B33">
        <w:t>Iñiguez Rueda, L. (1999) Investigación y evaluación cualitativa: bases técnicas y conceptuales.</w:t>
      </w:r>
      <w:r w:rsidRPr="00435B33">
        <w:rPr>
          <w:i/>
        </w:rPr>
        <w:t xml:space="preserve"> </w:t>
      </w:r>
      <w:r w:rsidRPr="00435B33">
        <w:rPr>
          <w:i/>
          <w:lang w:val="en-US"/>
        </w:rPr>
        <w:t>Revista Atención Primaria.</w:t>
      </w:r>
      <w:r w:rsidRPr="00435B33">
        <w:rPr>
          <w:lang w:val="en-US"/>
        </w:rPr>
        <w:t xml:space="preserve"> 23(5), 496-502.</w:t>
      </w:r>
    </w:p>
    <w:p w:rsidR="00C172B1" w:rsidRPr="00126E24" w:rsidRDefault="00C172B1" w:rsidP="00C172B1">
      <w:pPr>
        <w:rPr>
          <w:rStyle w:val="a-size-large"/>
          <w:lang w:val="en-US"/>
        </w:rPr>
      </w:pPr>
      <w:r w:rsidRPr="00435B33">
        <w:rPr>
          <w:rStyle w:val="a-size-large"/>
          <w:lang w:val="en-US"/>
        </w:rPr>
        <w:t xml:space="preserve">Kearl, H. (2010). </w:t>
      </w:r>
      <w:r w:rsidRPr="00435B33">
        <w:rPr>
          <w:rStyle w:val="a-size-large"/>
          <w:i/>
          <w:lang w:val="en-US"/>
        </w:rPr>
        <w:t xml:space="preserve">Stop Street Harassment: Making Public Places Safe and Welcoming for Women. </w:t>
      </w:r>
      <w:r w:rsidRPr="00126E24">
        <w:rPr>
          <w:rStyle w:val="a-size-large"/>
          <w:lang w:val="en-US"/>
        </w:rPr>
        <w:t>Santa Barbara, California.</w:t>
      </w:r>
      <w:r w:rsidR="006A4AC7" w:rsidRPr="00126E24">
        <w:rPr>
          <w:rStyle w:val="a-size-large"/>
          <w:lang w:val="en-US"/>
        </w:rPr>
        <w:t xml:space="preserve"> ABC-CLIO.</w:t>
      </w:r>
    </w:p>
    <w:p w:rsidR="006C1D01" w:rsidRPr="00126E24" w:rsidRDefault="006C1D01" w:rsidP="00C172B1">
      <w:pPr>
        <w:rPr>
          <w:rStyle w:val="a-size-large"/>
          <w:lang w:val="en-US"/>
        </w:rPr>
      </w:pPr>
      <w:r w:rsidRPr="00435B33">
        <w:rPr>
          <w:rStyle w:val="a-size-large"/>
          <w:lang w:val="en-US"/>
        </w:rPr>
        <w:t xml:space="preserve">Krueger, R.A. (1991). </w:t>
      </w:r>
      <w:r w:rsidRPr="00435B33">
        <w:rPr>
          <w:rStyle w:val="a-size-large"/>
          <w:i/>
          <w:lang w:val="en-US"/>
        </w:rPr>
        <w:t>Focus groups: A practical guide for applied research</w:t>
      </w:r>
      <w:r w:rsidRPr="00435B33">
        <w:rPr>
          <w:rStyle w:val="a-size-large"/>
          <w:lang w:val="en-US"/>
        </w:rPr>
        <w:t xml:space="preserve">. </w:t>
      </w:r>
      <w:r w:rsidRPr="00126E24">
        <w:rPr>
          <w:rStyle w:val="a-size-large"/>
          <w:lang w:val="en-US"/>
        </w:rPr>
        <w:t>Beverly Hills; California: Sage.</w:t>
      </w:r>
    </w:p>
    <w:p w:rsidR="00A05516" w:rsidRPr="00435B33" w:rsidRDefault="00A05516" w:rsidP="00A05516">
      <w:proofErr w:type="spellStart"/>
      <w:r w:rsidRPr="00126E24">
        <w:rPr>
          <w:lang w:val="en-US"/>
        </w:rPr>
        <w:t>Lent</w:t>
      </w:r>
      <w:r w:rsidR="006A4AC7" w:rsidRPr="00126E24">
        <w:rPr>
          <w:lang w:val="en-US"/>
        </w:rPr>
        <w:t>on</w:t>
      </w:r>
      <w:proofErr w:type="spellEnd"/>
      <w:r w:rsidR="006A4AC7" w:rsidRPr="00126E24">
        <w:rPr>
          <w:lang w:val="en-US"/>
        </w:rPr>
        <w:t>, R., Smith, S., McMaster, J. y</w:t>
      </w:r>
      <w:r w:rsidRPr="00126E24">
        <w:rPr>
          <w:lang w:val="en-US"/>
        </w:rPr>
        <w:t xml:space="preserve"> </w:t>
      </w:r>
      <w:proofErr w:type="spellStart"/>
      <w:r w:rsidRPr="00126E24">
        <w:rPr>
          <w:lang w:val="en-US"/>
        </w:rPr>
        <w:t>Morra</w:t>
      </w:r>
      <w:proofErr w:type="spellEnd"/>
      <w:r w:rsidRPr="00126E24">
        <w:rPr>
          <w:lang w:val="en-US"/>
        </w:rPr>
        <w:t xml:space="preserve">, N. (1999). </w:t>
      </w:r>
      <w:r w:rsidRPr="00435B33">
        <w:rPr>
          <w:lang w:val="en-US"/>
        </w:rPr>
        <w:t xml:space="preserve">Sexual Harassment in Public Places: Experiences of Canadian Women. </w:t>
      </w:r>
      <w:r w:rsidRPr="00435B33">
        <w:rPr>
          <w:i/>
        </w:rPr>
        <w:t>CRSA/RCSA</w:t>
      </w:r>
      <w:r w:rsidRPr="00435B33">
        <w:t>, 36 (4), 517-540.</w:t>
      </w:r>
    </w:p>
    <w:p w:rsidR="00E02BBC" w:rsidRPr="00435B33" w:rsidRDefault="006367A2" w:rsidP="00F63EA0">
      <w:pPr>
        <w:spacing w:before="120" w:after="240" w:line="240" w:lineRule="auto"/>
      </w:pPr>
      <w:r w:rsidRPr="00435B33">
        <w:rPr>
          <w:rStyle w:val="titulo"/>
          <w:bdr w:val="none" w:sz="0" w:space="0" w:color="auto" w:frame="1"/>
          <w:lang w:val="es-ES"/>
        </w:rPr>
        <w:t xml:space="preserve">Maffia, D.H. (2007)  </w:t>
      </w:r>
      <w:r w:rsidR="00293284" w:rsidRPr="00435B33">
        <w:rPr>
          <w:rStyle w:val="titulo"/>
          <w:bdr w:val="none" w:sz="0" w:space="0" w:color="auto" w:frame="1"/>
        </w:rPr>
        <w:t>Epistemología feminista</w:t>
      </w:r>
      <w:r w:rsidRPr="00435B33">
        <w:rPr>
          <w:rStyle w:val="titulo"/>
          <w:bdr w:val="none" w:sz="0" w:space="0" w:color="auto" w:frame="1"/>
        </w:rPr>
        <w:t xml:space="preserve">, </w:t>
      </w:r>
      <w:r w:rsidR="00293284" w:rsidRPr="00435B33">
        <w:rPr>
          <w:rStyle w:val="subtitulo"/>
          <w:bdr w:val="none" w:sz="0" w:space="0" w:color="auto" w:frame="1"/>
        </w:rPr>
        <w:t>la subversión semiótica de las mujeres en la</w:t>
      </w:r>
      <w:r w:rsidR="00293284" w:rsidRPr="00435B33">
        <w:rPr>
          <w:rStyle w:val="apple-converted-space"/>
          <w:bdr w:val="none" w:sz="0" w:space="0" w:color="auto" w:frame="1"/>
        </w:rPr>
        <w:t> </w:t>
      </w:r>
      <w:r w:rsidRPr="00435B33">
        <w:rPr>
          <w:rStyle w:val="apple-converted-space"/>
          <w:bdr w:val="none" w:sz="0" w:space="0" w:color="auto" w:frame="1"/>
        </w:rPr>
        <w:t xml:space="preserve">ciencia. </w:t>
      </w:r>
      <w:r w:rsidRPr="00435B33">
        <w:rPr>
          <w:rStyle w:val="apple-converted-space"/>
        </w:rPr>
        <w:t> </w:t>
      </w:r>
      <w:hyperlink r:id="rId14" w:history="1">
        <w:r w:rsidRPr="00435B33">
          <w:rPr>
            <w:rStyle w:val="Hipervnculo"/>
            <w:i/>
            <w:color w:val="auto"/>
            <w:u w:val="none"/>
            <w:bdr w:val="none" w:sz="0" w:space="0" w:color="auto" w:frame="1"/>
          </w:rPr>
          <w:t>Revista venezolana de estudios de la mujer</w:t>
        </w:r>
      </w:hyperlink>
      <w:r w:rsidRPr="00435B33">
        <w:rPr>
          <w:bdr w:val="none" w:sz="0" w:space="0" w:color="auto" w:frame="1"/>
        </w:rPr>
        <w:t>,</w:t>
      </w:r>
      <w:r w:rsidRPr="00435B33">
        <w:rPr>
          <w:rStyle w:val="apple-converted-space"/>
          <w:bdr w:val="none" w:sz="0" w:space="0" w:color="auto" w:frame="1"/>
        </w:rPr>
        <w:t> </w:t>
      </w:r>
      <w:r w:rsidR="00E02BBC" w:rsidRPr="00435B33">
        <w:rPr>
          <w:i/>
          <w:iCs/>
        </w:rPr>
        <w:t>12</w:t>
      </w:r>
      <w:r w:rsidR="00E02BBC" w:rsidRPr="00435B33">
        <w:t>(28), 63-98.</w:t>
      </w:r>
    </w:p>
    <w:p w:rsidR="00793C3E" w:rsidRPr="00435B33" w:rsidRDefault="00435B33" w:rsidP="00F63EA0">
      <w:pPr>
        <w:spacing w:before="120" w:after="240" w:line="240" w:lineRule="auto"/>
        <w:rPr>
          <w:rStyle w:val="AcrnimoHTML"/>
          <w:bdr w:val="none" w:sz="0" w:space="0" w:color="auto" w:frame="1"/>
          <w:lang w:val="en-US"/>
        </w:rPr>
      </w:pPr>
      <w:r w:rsidRPr="00126E24">
        <w:rPr>
          <w:rStyle w:val="AcrnimoHTML"/>
          <w:bdr w:val="none" w:sz="0" w:space="0" w:color="auto" w:frame="1"/>
        </w:rPr>
        <w:t>Marshall, C. y</w:t>
      </w:r>
      <w:r w:rsidR="00793C3E" w:rsidRPr="00126E24">
        <w:rPr>
          <w:rStyle w:val="AcrnimoHTML"/>
          <w:bdr w:val="none" w:sz="0" w:space="0" w:color="auto" w:frame="1"/>
        </w:rPr>
        <w:t xml:space="preserve"> </w:t>
      </w:r>
      <w:proofErr w:type="spellStart"/>
      <w:r w:rsidR="00793C3E" w:rsidRPr="00126E24">
        <w:rPr>
          <w:rStyle w:val="AcrnimoHTML"/>
          <w:bdr w:val="none" w:sz="0" w:space="0" w:color="auto" w:frame="1"/>
        </w:rPr>
        <w:t>Rossman</w:t>
      </w:r>
      <w:proofErr w:type="spellEnd"/>
      <w:r w:rsidR="00793C3E" w:rsidRPr="00126E24">
        <w:rPr>
          <w:rStyle w:val="AcrnimoHTML"/>
          <w:bdr w:val="none" w:sz="0" w:space="0" w:color="auto" w:frame="1"/>
        </w:rPr>
        <w:t xml:space="preserve">, G.B. (1989). </w:t>
      </w:r>
      <w:r w:rsidR="00793C3E" w:rsidRPr="00435B33">
        <w:rPr>
          <w:rStyle w:val="AcrnimoHTML"/>
          <w:i/>
          <w:bdr w:val="none" w:sz="0" w:space="0" w:color="auto" w:frame="1"/>
          <w:lang w:val="en-US"/>
        </w:rPr>
        <w:t>Designing qualitative research</w:t>
      </w:r>
      <w:r w:rsidR="00793C3E" w:rsidRPr="00435B33">
        <w:rPr>
          <w:rStyle w:val="AcrnimoHTML"/>
          <w:bdr w:val="none" w:sz="0" w:space="0" w:color="auto" w:frame="1"/>
          <w:lang w:val="en-US"/>
        </w:rPr>
        <w:t>. Beverly Hills; California: Sage.</w:t>
      </w:r>
    </w:p>
    <w:p w:rsidR="00393CA9" w:rsidRPr="00E02BBC" w:rsidRDefault="00E02BBC" w:rsidP="00F63EA0">
      <w:pPr>
        <w:spacing w:before="120" w:after="240" w:line="240" w:lineRule="auto"/>
      </w:pPr>
      <w:r w:rsidRPr="00435B33">
        <w:t>Mujer y Salud en Uruguay (2009 ).</w:t>
      </w:r>
      <w:r w:rsidRPr="00435B33">
        <w:rPr>
          <w:i/>
          <w:iCs/>
        </w:rPr>
        <w:t>Observatorio Nacional en Género y Salud Sexual y Reproductiva</w:t>
      </w:r>
      <w:r w:rsidRPr="00435B33">
        <w:t>, 14. Montevideo</w:t>
      </w:r>
      <w:r w:rsidRPr="00E02BBC">
        <w:t xml:space="preserve"> : MYSU</w:t>
      </w:r>
    </w:p>
    <w:p w:rsidR="00126E24" w:rsidRDefault="00126E24" w:rsidP="00E02BBC">
      <w:pPr>
        <w:pStyle w:val="Standard"/>
        <w:ind w:left="555" w:hanging="540"/>
        <w:rPr>
          <w:rFonts w:ascii="Arial" w:hAnsi="Arial" w:cs="Arial"/>
          <w:sz w:val="22"/>
          <w:szCs w:val="22"/>
        </w:rPr>
      </w:pPr>
    </w:p>
    <w:p w:rsidR="00E02BBC" w:rsidRDefault="00126E24" w:rsidP="00126E24">
      <w:pPr>
        <w:pStyle w:val="Standard"/>
        <w:ind w:hanging="540"/>
        <w:rPr>
          <w:rFonts w:ascii="Arial" w:hAnsi="Arial" w:cs="Arial"/>
          <w:sz w:val="22"/>
          <w:szCs w:val="22"/>
        </w:rPr>
      </w:pPr>
      <w:r>
        <w:rPr>
          <w:rFonts w:ascii="Arial" w:hAnsi="Arial" w:cs="Arial"/>
          <w:sz w:val="22"/>
          <w:szCs w:val="22"/>
        </w:rPr>
        <w:lastRenderedPageBreak/>
        <w:t xml:space="preserve">         </w:t>
      </w:r>
      <w:r w:rsidR="00E02BBC" w:rsidRPr="00E02BBC">
        <w:rPr>
          <w:rFonts w:ascii="Arial" w:hAnsi="Arial" w:cs="Arial"/>
          <w:sz w:val="22"/>
          <w:szCs w:val="22"/>
        </w:rPr>
        <w:t xml:space="preserve">Organización de las Naciones Unidas. (1993). </w:t>
      </w:r>
      <w:r w:rsidR="00E02BBC" w:rsidRPr="00E02BBC">
        <w:rPr>
          <w:rFonts w:ascii="Arial" w:hAnsi="Arial" w:cs="Arial"/>
          <w:i/>
          <w:iCs/>
          <w:sz w:val="22"/>
          <w:szCs w:val="22"/>
        </w:rPr>
        <w:t>Declaración sobre la eliminación de la violencia contra la mujer. Resolución de la Asamblea General 48/104 del 20 de diciembre de 1993. PAHO (OPS)</w:t>
      </w:r>
      <w:r w:rsidR="00E02BBC" w:rsidRPr="00E02BBC">
        <w:rPr>
          <w:rFonts w:ascii="Arial" w:hAnsi="Arial" w:cs="Arial"/>
          <w:sz w:val="22"/>
          <w:szCs w:val="22"/>
        </w:rPr>
        <w:t>. Nueva York: Organización de las Naciones Unidas.</w:t>
      </w:r>
    </w:p>
    <w:p w:rsidR="006C1D01" w:rsidRDefault="006C1D01" w:rsidP="00126E24">
      <w:pPr>
        <w:pStyle w:val="Standard"/>
        <w:ind w:hanging="540"/>
        <w:rPr>
          <w:rFonts w:ascii="Arial" w:hAnsi="Arial" w:cs="Arial"/>
          <w:sz w:val="22"/>
          <w:szCs w:val="22"/>
        </w:rPr>
      </w:pPr>
    </w:p>
    <w:p w:rsidR="00332FF5" w:rsidRPr="00332FF5" w:rsidRDefault="00332FF5" w:rsidP="00332FF5">
      <w:pPr>
        <w:pStyle w:val="Standard"/>
        <w:ind w:hanging="54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Thornton</w:t>
      </w:r>
      <w:proofErr w:type="spellEnd"/>
      <w:r>
        <w:rPr>
          <w:rFonts w:ascii="Arial" w:hAnsi="Arial" w:cs="Arial"/>
          <w:sz w:val="22"/>
          <w:szCs w:val="22"/>
        </w:rPr>
        <w:t xml:space="preserve">, R. (2002) </w:t>
      </w:r>
      <w:r w:rsidRPr="00332FF5">
        <w:rPr>
          <w:rFonts w:ascii="Arial" w:hAnsi="Arial" w:cs="Arial"/>
          <w:i/>
          <w:sz w:val="22"/>
          <w:szCs w:val="22"/>
        </w:rPr>
        <w:t>El encanto de los grupos de discusión</w:t>
      </w:r>
      <w:r>
        <w:rPr>
          <w:rFonts w:ascii="Arial" w:hAnsi="Arial" w:cs="Arial"/>
          <w:sz w:val="22"/>
          <w:szCs w:val="22"/>
        </w:rPr>
        <w:t>. Quito. Editorial Quipus</w:t>
      </w:r>
      <w:r w:rsidRPr="00332FF5">
        <w:rPr>
          <w:rFonts w:ascii="Arial" w:hAnsi="Arial" w:cs="Arial"/>
          <w:sz w:val="22"/>
          <w:szCs w:val="22"/>
        </w:rPr>
        <w:t xml:space="preserve">, </w:t>
      </w:r>
      <w:proofErr w:type="spellStart"/>
      <w:r w:rsidRPr="00332FF5">
        <w:rPr>
          <w:rFonts w:ascii="Arial" w:hAnsi="Arial" w:cs="Arial"/>
          <w:sz w:val="22"/>
          <w:szCs w:val="22"/>
        </w:rPr>
        <w:t>ClESPAL</w:t>
      </w:r>
      <w:proofErr w:type="spellEnd"/>
      <w:r w:rsidRPr="00332FF5">
        <w:rPr>
          <w:rFonts w:ascii="Arial" w:hAnsi="Arial" w:cs="Arial"/>
          <w:sz w:val="22"/>
          <w:szCs w:val="22"/>
        </w:rPr>
        <w:t xml:space="preserve"> </w:t>
      </w:r>
      <w:r>
        <w:rPr>
          <w:rFonts w:ascii="Arial" w:hAnsi="Arial" w:cs="Arial"/>
          <w:sz w:val="22"/>
          <w:szCs w:val="22"/>
        </w:rPr>
        <w:t>.</w:t>
      </w:r>
    </w:p>
    <w:p w:rsidR="00E02BBC" w:rsidRPr="00E02BBC" w:rsidRDefault="00E02BBC" w:rsidP="00126E24">
      <w:pPr>
        <w:pStyle w:val="Standard"/>
        <w:ind w:hanging="540"/>
        <w:rPr>
          <w:rFonts w:ascii="Arial" w:hAnsi="Arial" w:cs="Arial"/>
          <w:sz w:val="22"/>
          <w:szCs w:val="22"/>
        </w:rPr>
      </w:pPr>
    </w:p>
    <w:p w:rsidR="00E02BBC" w:rsidRPr="00E02BBC" w:rsidRDefault="00126E24" w:rsidP="00126E24">
      <w:pPr>
        <w:pStyle w:val="Standard"/>
        <w:ind w:hanging="540"/>
        <w:rPr>
          <w:rFonts w:ascii="Arial" w:hAnsi="Arial" w:cs="Arial"/>
          <w:sz w:val="22"/>
          <w:szCs w:val="22"/>
        </w:rPr>
      </w:pPr>
      <w:r>
        <w:rPr>
          <w:rFonts w:ascii="Arial" w:hAnsi="Arial" w:cs="Arial"/>
          <w:sz w:val="22"/>
          <w:szCs w:val="22"/>
        </w:rPr>
        <w:t xml:space="preserve">         </w:t>
      </w:r>
      <w:r w:rsidR="00E02BBC" w:rsidRPr="00E02BBC">
        <w:rPr>
          <w:rFonts w:ascii="Arial" w:hAnsi="Arial" w:cs="Arial"/>
          <w:sz w:val="22"/>
          <w:szCs w:val="22"/>
        </w:rPr>
        <w:t xml:space="preserve">Valles, M. (1999). </w:t>
      </w:r>
      <w:r w:rsidR="00E02BBC" w:rsidRPr="00E02BBC">
        <w:rPr>
          <w:rFonts w:ascii="Arial" w:hAnsi="Arial" w:cs="Arial"/>
          <w:i/>
          <w:iCs/>
          <w:sz w:val="22"/>
          <w:szCs w:val="22"/>
        </w:rPr>
        <w:t>Técnicas Cualitativas de Investigación Social: Reflexión metodológica y práctica profesional</w:t>
      </w:r>
      <w:r w:rsidR="00E02BBC" w:rsidRPr="00E02BBC">
        <w:rPr>
          <w:rFonts w:ascii="Arial" w:hAnsi="Arial" w:cs="Arial"/>
          <w:sz w:val="22"/>
          <w:szCs w:val="22"/>
        </w:rPr>
        <w:t>. Madrid: Síntesis.</w:t>
      </w:r>
    </w:p>
    <w:p w:rsidR="00020B45" w:rsidRPr="00FD554F" w:rsidRDefault="00020B45" w:rsidP="00126E24">
      <w:pPr>
        <w:spacing w:before="120" w:after="240" w:line="240" w:lineRule="auto"/>
        <w:rPr>
          <w:noProof/>
          <w:sz w:val="24"/>
          <w:szCs w:val="24"/>
        </w:rPr>
      </w:pPr>
    </w:p>
    <w:sectPr w:rsidR="00020B45" w:rsidRPr="00FD554F" w:rsidSect="00813C83">
      <w:footerReference w:type="default" r:id="rId15"/>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47A" w:rsidRDefault="0009447A" w:rsidP="00F63EA0">
      <w:r>
        <w:separator/>
      </w:r>
    </w:p>
  </w:endnote>
  <w:endnote w:type="continuationSeparator" w:id="0">
    <w:p w:rsidR="0009447A" w:rsidRDefault="0009447A" w:rsidP="00F63EA0">
      <w:r>
        <w:continuationSeparator/>
      </w:r>
    </w:p>
  </w:endnote>
  <w:endnote w:id="1">
    <w:p w:rsidR="004701FA" w:rsidRPr="00AA08C4" w:rsidRDefault="004701FA">
      <w:pPr>
        <w:pStyle w:val="Textonotaalfinal"/>
        <w:rPr>
          <w:lang w:val="es-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000467"/>
      <w:docPartObj>
        <w:docPartGallery w:val="Page Numbers (Bottom of Page)"/>
        <w:docPartUnique/>
      </w:docPartObj>
    </w:sdtPr>
    <w:sdtContent>
      <w:p w:rsidR="004701FA" w:rsidRDefault="00B846D0" w:rsidP="00F63EA0">
        <w:pPr>
          <w:pStyle w:val="Piedepgina"/>
        </w:pPr>
        <w:fldSimple w:instr=" PAGE   \* MERGEFORMAT ">
          <w:r w:rsidR="001D4835">
            <w:rPr>
              <w:noProof/>
            </w:rPr>
            <w:t>19</w:t>
          </w:r>
        </w:fldSimple>
      </w:p>
    </w:sdtContent>
  </w:sdt>
  <w:p w:rsidR="004701FA" w:rsidRDefault="004701FA" w:rsidP="00F63E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47A" w:rsidRDefault="0009447A" w:rsidP="00F63EA0">
      <w:r>
        <w:separator/>
      </w:r>
    </w:p>
  </w:footnote>
  <w:footnote w:type="continuationSeparator" w:id="0">
    <w:p w:rsidR="0009447A" w:rsidRDefault="0009447A" w:rsidP="00F63EA0">
      <w:r>
        <w:continuationSeparator/>
      </w:r>
    </w:p>
  </w:footnote>
  <w:footnote w:id="1">
    <w:p w:rsidR="004701FA" w:rsidRPr="00AA08C4" w:rsidRDefault="004701FA">
      <w:pPr>
        <w:pStyle w:val="Textonotapie"/>
        <w:rPr>
          <w:lang w:val="es-US"/>
        </w:rPr>
      </w:pPr>
      <w:r>
        <w:rPr>
          <w:rStyle w:val="Refdenotaalpie"/>
        </w:rPr>
        <w:footnoteRef/>
      </w:r>
      <w:r>
        <w:t xml:space="preserve"> </w:t>
      </w:r>
      <w:r>
        <w:rPr>
          <w:lang w:val="es-US"/>
        </w:rPr>
        <w:t>Traducción del</w:t>
      </w:r>
      <w:r w:rsidR="00727F02">
        <w:rPr>
          <w:lang w:val="es-US"/>
        </w:rPr>
        <w:t xml:space="preserve"> original del</w:t>
      </w:r>
      <w:r>
        <w:rPr>
          <w:lang w:val="es-US"/>
        </w:rPr>
        <w:t xml:space="preserve"> inglés.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0400C"/>
    <w:multiLevelType w:val="hybridMultilevel"/>
    <w:tmpl w:val="BACEEB86"/>
    <w:lvl w:ilvl="0" w:tplc="2580E450">
      <w:start w:val="1"/>
      <w:numFmt w:val="bullet"/>
      <w:lvlText w:val="•"/>
      <w:lvlJc w:val="left"/>
      <w:pPr>
        <w:tabs>
          <w:tab w:val="num" w:pos="720"/>
        </w:tabs>
        <w:ind w:left="720" w:hanging="360"/>
      </w:pPr>
      <w:rPr>
        <w:rFonts w:ascii="Times New Roman" w:hAnsi="Times New Roman" w:hint="default"/>
      </w:rPr>
    </w:lvl>
    <w:lvl w:ilvl="1" w:tplc="742054B6" w:tentative="1">
      <w:start w:val="1"/>
      <w:numFmt w:val="bullet"/>
      <w:lvlText w:val="•"/>
      <w:lvlJc w:val="left"/>
      <w:pPr>
        <w:tabs>
          <w:tab w:val="num" w:pos="1440"/>
        </w:tabs>
        <w:ind w:left="1440" w:hanging="360"/>
      </w:pPr>
      <w:rPr>
        <w:rFonts w:ascii="Times New Roman" w:hAnsi="Times New Roman" w:hint="default"/>
      </w:rPr>
    </w:lvl>
    <w:lvl w:ilvl="2" w:tplc="5E2C5CAE" w:tentative="1">
      <w:start w:val="1"/>
      <w:numFmt w:val="bullet"/>
      <w:lvlText w:val="•"/>
      <w:lvlJc w:val="left"/>
      <w:pPr>
        <w:tabs>
          <w:tab w:val="num" w:pos="2160"/>
        </w:tabs>
        <w:ind w:left="2160" w:hanging="360"/>
      </w:pPr>
      <w:rPr>
        <w:rFonts w:ascii="Times New Roman" w:hAnsi="Times New Roman" w:hint="default"/>
      </w:rPr>
    </w:lvl>
    <w:lvl w:ilvl="3" w:tplc="070838FE" w:tentative="1">
      <w:start w:val="1"/>
      <w:numFmt w:val="bullet"/>
      <w:lvlText w:val="•"/>
      <w:lvlJc w:val="left"/>
      <w:pPr>
        <w:tabs>
          <w:tab w:val="num" w:pos="2880"/>
        </w:tabs>
        <w:ind w:left="2880" w:hanging="360"/>
      </w:pPr>
      <w:rPr>
        <w:rFonts w:ascii="Times New Roman" w:hAnsi="Times New Roman" w:hint="default"/>
      </w:rPr>
    </w:lvl>
    <w:lvl w:ilvl="4" w:tplc="C6A437AA" w:tentative="1">
      <w:start w:val="1"/>
      <w:numFmt w:val="bullet"/>
      <w:lvlText w:val="•"/>
      <w:lvlJc w:val="left"/>
      <w:pPr>
        <w:tabs>
          <w:tab w:val="num" w:pos="3600"/>
        </w:tabs>
        <w:ind w:left="3600" w:hanging="360"/>
      </w:pPr>
      <w:rPr>
        <w:rFonts w:ascii="Times New Roman" w:hAnsi="Times New Roman" w:hint="default"/>
      </w:rPr>
    </w:lvl>
    <w:lvl w:ilvl="5" w:tplc="FD9E526E" w:tentative="1">
      <w:start w:val="1"/>
      <w:numFmt w:val="bullet"/>
      <w:lvlText w:val="•"/>
      <w:lvlJc w:val="left"/>
      <w:pPr>
        <w:tabs>
          <w:tab w:val="num" w:pos="4320"/>
        </w:tabs>
        <w:ind w:left="4320" w:hanging="360"/>
      </w:pPr>
      <w:rPr>
        <w:rFonts w:ascii="Times New Roman" w:hAnsi="Times New Roman" w:hint="default"/>
      </w:rPr>
    </w:lvl>
    <w:lvl w:ilvl="6" w:tplc="C9485C96" w:tentative="1">
      <w:start w:val="1"/>
      <w:numFmt w:val="bullet"/>
      <w:lvlText w:val="•"/>
      <w:lvlJc w:val="left"/>
      <w:pPr>
        <w:tabs>
          <w:tab w:val="num" w:pos="5040"/>
        </w:tabs>
        <w:ind w:left="5040" w:hanging="360"/>
      </w:pPr>
      <w:rPr>
        <w:rFonts w:ascii="Times New Roman" w:hAnsi="Times New Roman" w:hint="default"/>
      </w:rPr>
    </w:lvl>
    <w:lvl w:ilvl="7" w:tplc="3C18DC4C" w:tentative="1">
      <w:start w:val="1"/>
      <w:numFmt w:val="bullet"/>
      <w:lvlText w:val="•"/>
      <w:lvlJc w:val="left"/>
      <w:pPr>
        <w:tabs>
          <w:tab w:val="num" w:pos="5760"/>
        </w:tabs>
        <w:ind w:left="5760" w:hanging="360"/>
      </w:pPr>
      <w:rPr>
        <w:rFonts w:ascii="Times New Roman" w:hAnsi="Times New Roman" w:hint="default"/>
      </w:rPr>
    </w:lvl>
    <w:lvl w:ilvl="8" w:tplc="DFFC40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C5B4F7D"/>
    <w:multiLevelType w:val="hybridMultilevel"/>
    <w:tmpl w:val="7CBA939E"/>
    <w:lvl w:ilvl="0" w:tplc="7BFABA84">
      <w:start w:val="1"/>
      <w:numFmt w:val="bullet"/>
      <w:lvlText w:val="•"/>
      <w:lvlJc w:val="left"/>
      <w:pPr>
        <w:tabs>
          <w:tab w:val="num" w:pos="720"/>
        </w:tabs>
        <w:ind w:left="720" w:hanging="360"/>
      </w:pPr>
      <w:rPr>
        <w:rFonts w:ascii="Times New Roman" w:hAnsi="Times New Roman" w:hint="default"/>
      </w:rPr>
    </w:lvl>
    <w:lvl w:ilvl="1" w:tplc="F072D8F6" w:tentative="1">
      <w:start w:val="1"/>
      <w:numFmt w:val="bullet"/>
      <w:lvlText w:val="•"/>
      <w:lvlJc w:val="left"/>
      <w:pPr>
        <w:tabs>
          <w:tab w:val="num" w:pos="1440"/>
        </w:tabs>
        <w:ind w:left="1440" w:hanging="360"/>
      </w:pPr>
      <w:rPr>
        <w:rFonts w:ascii="Times New Roman" w:hAnsi="Times New Roman" w:hint="default"/>
      </w:rPr>
    </w:lvl>
    <w:lvl w:ilvl="2" w:tplc="F934E092" w:tentative="1">
      <w:start w:val="1"/>
      <w:numFmt w:val="bullet"/>
      <w:lvlText w:val="•"/>
      <w:lvlJc w:val="left"/>
      <w:pPr>
        <w:tabs>
          <w:tab w:val="num" w:pos="2160"/>
        </w:tabs>
        <w:ind w:left="2160" w:hanging="360"/>
      </w:pPr>
      <w:rPr>
        <w:rFonts w:ascii="Times New Roman" w:hAnsi="Times New Roman" w:hint="default"/>
      </w:rPr>
    </w:lvl>
    <w:lvl w:ilvl="3" w:tplc="BB0EB5A6" w:tentative="1">
      <w:start w:val="1"/>
      <w:numFmt w:val="bullet"/>
      <w:lvlText w:val="•"/>
      <w:lvlJc w:val="left"/>
      <w:pPr>
        <w:tabs>
          <w:tab w:val="num" w:pos="2880"/>
        </w:tabs>
        <w:ind w:left="2880" w:hanging="360"/>
      </w:pPr>
      <w:rPr>
        <w:rFonts w:ascii="Times New Roman" w:hAnsi="Times New Roman" w:hint="default"/>
      </w:rPr>
    </w:lvl>
    <w:lvl w:ilvl="4" w:tplc="18803F70" w:tentative="1">
      <w:start w:val="1"/>
      <w:numFmt w:val="bullet"/>
      <w:lvlText w:val="•"/>
      <w:lvlJc w:val="left"/>
      <w:pPr>
        <w:tabs>
          <w:tab w:val="num" w:pos="3600"/>
        </w:tabs>
        <w:ind w:left="3600" w:hanging="360"/>
      </w:pPr>
      <w:rPr>
        <w:rFonts w:ascii="Times New Roman" w:hAnsi="Times New Roman" w:hint="default"/>
      </w:rPr>
    </w:lvl>
    <w:lvl w:ilvl="5" w:tplc="2B8635CE" w:tentative="1">
      <w:start w:val="1"/>
      <w:numFmt w:val="bullet"/>
      <w:lvlText w:val="•"/>
      <w:lvlJc w:val="left"/>
      <w:pPr>
        <w:tabs>
          <w:tab w:val="num" w:pos="4320"/>
        </w:tabs>
        <w:ind w:left="4320" w:hanging="360"/>
      </w:pPr>
      <w:rPr>
        <w:rFonts w:ascii="Times New Roman" w:hAnsi="Times New Roman" w:hint="default"/>
      </w:rPr>
    </w:lvl>
    <w:lvl w:ilvl="6" w:tplc="95E642C4" w:tentative="1">
      <w:start w:val="1"/>
      <w:numFmt w:val="bullet"/>
      <w:lvlText w:val="•"/>
      <w:lvlJc w:val="left"/>
      <w:pPr>
        <w:tabs>
          <w:tab w:val="num" w:pos="5040"/>
        </w:tabs>
        <w:ind w:left="5040" w:hanging="360"/>
      </w:pPr>
      <w:rPr>
        <w:rFonts w:ascii="Times New Roman" w:hAnsi="Times New Roman" w:hint="default"/>
      </w:rPr>
    </w:lvl>
    <w:lvl w:ilvl="7" w:tplc="D48453A4" w:tentative="1">
      <w:start w:val="1"/>
      <w:numFmt w:val="bullet"/>
      <w:lvlText w:val="•"/>
      <w:lvlJc w:val="left"/>
      <w:pPr>
        <w:tabs>
          <w:tab w:val="num" w:pos="5760"/>
        </w:tabs>
        <w:ind w:left="5760" w:hanging="360"/>
      </w:pPr>
      <w:rPr>
        <w:rFonts w:ascii="Times New Roman" w:hAnsi="Times New Roman" w:hint="default"/>
      </w:rPr>
    </w:lvl>
    <w:lvl w:ilvl="8" w:tplc="1BA4C4F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C439DD"/>
    <w:multiLevelType w:val="hybridMultilevel"/>
    <w:tmpl w:val="426EEE9E"/>
    <w:lvl w:ilvl="0" w:tplc="C506F562">
      <w:start w:val="1"/>
      <w:numFmt w:val="bullet"/>
      <w:lvlText w:val="•"/>
      <w:lvlJc w:val="left"/>
      <w:pPr>
        <w:tabs>
          <w:tab w:val="num" w:pos="720"/>
        </w:tabs>
        <w:ind w:left="720" w:hanging="360"/>
      </w:pPr>
      <w:rPr>
        <w:rFonts w:ascii="Times New Roman" w:hAnsi="Times New Roman" w:hint="default"/>
      </w:rPr>
    </w:lvl>
    <w:lvl w:ilvl="1" w:tplc="460CD0E8" w:tentative="1">
      <w:start w:val="1"/>
      <w:numFmt w:val="bullet"/>
      <w:lvlText w:val="•"/>
      <w:lvlJc w:val="left"/>
      <w:pPr>
        <w:tabs>
          <w:tab w:val="num" w:pos="1440"/>
        </w:tabs>
        <w:ind w:left="1440" w:hanging="360"/>
      </w:pPr>
      <w:rPr>
        <w:rFonts w:ascii="Times New Roman" w:hAnsi="Times New Roman" w:hint="default"/>
      </w:rPr>
    </w:lvl>
    <w:lvl w:ilvl="2" w:tplc="D8C8EEA2" w:tentative="1">
      <w:start w:val="1"/>
      <w:numFmt w:val="bullet"/>
      <w:lvlText w:val="•"/>
      <w:lvlJc w:val="left"/>
      <w:pPr>
        <w:tabs>
          <w:tab w:val="num" w:pos="2160"/>
        </w:tabs>
        <w:ind w:left="2160" w:hanging="360"/>
      </w:pPr>
      <w:rPr>
        <w:rFonts w:ascii="Times New Roman" w:hAnsi="Times New Roman" w:hint="default"/>
      </w:rPr>
    </w:lvl>
    <w:lvl w:ilvl="3" w:tplc="79D08A40" w:tentative="1">
      <w:start w:val="1"/>
      <w:numFmt w:val="bullet"/>
      <w:lvlText w:val="•"/>
      <w:lvlJc w:val="left"/>
      <w:pPr>
        <w:tabs>
          <w:tab w:val="num" w:pos="2880"/>
        </w:tabs>
        <w:ind w:left="2880" w:hanging="360"/>
      </w:pPr>
      <w:rPr>
        <w:rFonts w:ascii="Times New Roman" w:hAnsi="Times New Roman" w:hint="default"/>
      </w:rPr>
    </w:lvl>
    <w:lvl w:ilvl="4" w:tplc="418E2F22" w:tentative="1">
      <w:start w:val="1"/>
      <w:numFmt w:val="bullet"/>
      <w:lvlText w:val="•"/>
      <w:lvlJc w:val="left"/>
      <w:pPr>
        <w:tabs>
          <w:tab w:val="num" w:pos="3600"/>
        </w:tabs>
        <w:ind w:left="3600" w:hanging="360"/>
      </w:pPr>
      <w:rPr>
        <w:rFonts w:ascii="Times New Roman" w:hAnsi="Times New Roman" w:hint="default"/>
      </w:rPr>
    </w:lvl>
    <w:lvl w:ilvl="5" w:tplc="B63C8D6A" w:tentative="1">
      <w:start w:val="1"/>
      <w:numFmt w:val="bullet"/>
      <w:lvlText w:val="•"/>
      <w:lvlJc w:val="left"/>
      <w:pPr>
        <w:tabs>
          <w:tab w:val="num" w:pos="4320"/>
        </w:tabs>
        <w:ind w:left="4320" w:hanging="360"/>
      </w:pPr>
      <w:rPr>
        <w:rFonts w:ascii="Times New Roman" w:hAnsi="Times New Roman" w:hint="default"/>
      </w:rPr>
    </w:lvl>
    <w:lvl w:ilvl="6" w:tplc="BCD6F8FA" w:tentative="1">
      <w:start w:val="1"/>
      <w:numFmt w:val="bullet"/>
      <w:lvlText w:val="•"/>
      <w:lvlJc w:val="left"/>
      <w:pPr>
        <w:tabs>
          <w:tab w:val="num" w:pos="5040"/>
        </w:tabs>
        <w:ind w:left="5040" w:hanging="360"/>
      </w:pPr>
      <w:rPr>
        <w:rFonts w:ascii="Times New Roman" w:hAnsi="Times New Roman" w:hint="default"/>
      </w:rPr>
    </w:lvl>
    <w:lvl w:ilvl="7" w:tplc="3266DA4E" w:tentative="1">
      <w:start w:val="1"/>
      <w:numFmt w:val="bullet"/>
      <w:lvlText w:val="•"/>
      <w:lvlJc w:val="left"/>
      <w:pPr>
        <w:tabs>
          <w:tab w:val="num" w:pos="5760"/>
        </w:tabs>
        <w:ind w:left="5760" w:hanging="360"/>
      </w:pPr>
      <w:rPr>
        <w:rFonts w:ascii="Times New Roman" w:hAnsi="Times New Roman" w:hint="default"/>
      </w:rPr>
    </w:lvl>
    <w:lvl w:ilvl="8" w:tplc="792052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8F424A6"/>
    <w:multiLevelType w:val="hybridMultilevel"/>
    <w:tmpl w:val="7696FB06"/>
    <w:lvl w:ilvl="0" w:tplc="D59E9DA2">
      <w:start w:val="1"/>
      <w:numFmt w:val="bullet"/>
      <w:lvlText w:val="•"/>
      <w:lvlJc w:val="left"/>
      <w:pPr>
        <w:tabs>
          <w:tab w:val="num" w:pos="720"/>
        </w:tabs>
        <w:ind w:left="720" w:hanging="360"/>
      </w:pPr>
      <w:rPr>
        <w:rFonts w:ascii="Times New Roman" w:hAnsi="Times New Roman" w:hint="default"/>
      </w:rPr>
    </w:lvl>
    <w:lvl w:ilvl="1" w:tplc="C212A628" w:tentative="1">
      <w:start w:val="1"/>
      <w:numFmt w:val="bullet"/>
      <w:lvlText w:val="•"/>
      <w:lvlJc w:val="left"/>
      <w:pPr>
        <w:tabs>
          <w:tab w:val="num" w:pos="1440"/>
        </w:tabs>
        <w:ind w:left="1440" w:hanging="360"/>
      </w:pPr>
      <w:rPr>
        <w:rFonts w:ascii="Times New Roman" w:hAnsi="Times New Roman" w:hint="default"/>
      </w:rPr>
    </w:lvl>
    <w:lvl w:ilvl="2" w:tplc="FA4E2B10" w:tentative="1">
      <w:start w:val="1"/>
      <w:numFmt w:val="bullet"/>
      <w:lvlText w:val="•"/>
      <w:lvlJc w:val="left"/>
      <w:pPr>
        <w:tabs>
          <w:tab w:val="num" w:pos="2160"/>
        </w:tabs>
        <w:ind w:left="2160" w:hanging="360"/>
      </w:pPr>
      <w:rPr>
        <w:rFonts w:ascii="Times New Roman" w:hAnsi="Times New Roman" w:hint="default"/>
      </w:rPr>
    </w:lvl>
    <w:lvl w:ilvl="3" w:tplc="86B44F00" w:tentative="1">
      <w:start w:val="1"/>
      <w:numFmt w:val="bullet"/>
      <w:lvlText w:val="•"/>
      <w:lvlJc w:val="left"/>
      <w:pPr>
        <w:tabs>
          <w:tab w:val="num" w:pos="2880"/>
        </w:tabs>
        <w:ind w:left="2880" w:hanging="360"/>
      </w:pPr>
      <w:rPr>
        <w:rFonts w:ascii="Times New Roman" w:hAnsi="Times New Roman" w:hint="default"/>
      </w:rPr>
    </w:lvl>
    <w:lvl w:ilvl="4" w:tplc="1D2ED054" w:tentative="1">
      <w:start w:val="1"/>
      <w:numFmt w:val="bullet"/>
      <w:lvlText w:val="•"/>
      <w:lvlJc w:val="left"/>
      <w:pPr>
        <w:tabs>
          <w:tab w:val="num" w:pos="3600"/>
        </w:tabs>
        <w:ind w:left="3600" w:hanging="360"/>
      </w:pPr>
      <w:rPr>
        <w:rFonts w:ascii="Times New Roman" w:hAnsi="Times New Roman" w:hint="default"/>
      </w:rPr>
    </w:lvl>
    <w:lvl w:ilvl="5" w:tplc="C638F324" w:tentative="1">
      <w:start w:val="1"/>
      <w:numFmt w:val="bullet"/>
      <w:lvlText w:val="•"/>
      <w:lvlJc w:val="left"/>
      <w:pPr>
        <w:tabs>
          <w:tab w:val="num" w:pos="4320"/>
        </w:tabs>
        <w:ind w:left="4320" w:hanging="360"/>
      </w:pPr>
      <w:rPr>
        <w:rFonts w:ascii="Times New Roman" w:hAnsi="Times New Roman" w:hint="default"/>
      </w:rPr>
    </w:lvl>
    <w:lvl w:ilvl="6" w:tplc="768A0D98" w:tentative="1">
      <w:start w:val="1"/>
      <w:numFmt w:val="bullet"/>
      <w:lvlText w:val="•"/>
      <w:lvlJc w:val="left"/>
      <w:pPr>
        <w:tabs>
          <w:tab w:val="num" w:pos="5040"/>
        </w:tabs>
        <w:ind w:left="5040" w:hanging="360"/>
      </w:pPr>
      <w:rPr>
        <w:rFonts w:ascii="Times New Roman" w:hAnsi="Times New Roman" w:hint="default"/>
      </w:rPr>
    </w:lvl>
    <w:lvl w:ilvl="7" w:tplc="04544CAC" w:tentative="1">
      <w:start w:val="1"/>
      <w:numFmt w:val="bullet"/>
      <w:lvlText w:val="•"/>
      <w:lvlJc w:val="left"/>
      <w:pPr>
        <w:tabs>
          <w:tab w:val="num" w:pos="5760"/>
        </w:tabs>
        <w:ind w:left="5760" w:hanging="360"/>
      </w:pPr>
      <w:rPr>
        <w:rFonts w:ascii="Times New Roman" w:hAnsi="Times New Roman" w:hint="default"/>
      </w:rPr>
    </w:lvl>
    <w:lvl w:ilvl="8" w:tplc="F110953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27E2FF8"/>
    <w:multiLevelType w:val="hybridMultilevel"/>
    <w:tmpl w:val="C696FE16"/>
    <w:lvl w:ilvl="0" w:tplc="C6E611F8">
      <w:start w:val="1"/>
      <w:numFmt w:val="bullet"/>
      <w:lvlText w:val="•"/>
      <w:lvlJc w:val="left"/>
      <w:pPr>
        <w:tabs>
          <w:tab w:val="num" w:pos="720"/>
        </w:tabs>
        <w:ind w:left="720" w:hanging="360"/>
      </w:pPr>
      <w:rPr>
        <w:rFonts w:ascii="Times New Roman" w:hAnsi="Times New Roman" w:hint="default"/>
      </w:rPr>
    </w:lvl>
    <w:lvl w:ilvl="1" w:tplc="CBCCDC16" w:tentative="1">
      <w:start w:val="1"/>
      <w:numFmt w:val="bullet"/>
      <w:lvlText w:val="•"/>
      <w:lvlJc w:val="left"/>
      <w:pPr>
        <w:tabs>
          <w:tab w:val="num" w:pos="1440"/>
        </w:tabs>
        <w:ind w:left="1440" w:hanging="360"/>
      </w:pPr>
      <w:rPr>
        <w:rFonts w:ascii="Times New Roman" w:hAnsi="Times New Roman" w:hint="default"/>
      </w:rPr>
    </w:lvl>
    <w:lvl w:ilvl="2" w:tplc="F868504E" w:tentative="1">
      <w:start w:val="1"/>
      <w:numFmt w:val="bullet"/>
      <w:lvlText w:val="•"/>
      <w:lvlJc w:val="left"/>
      <w:pPr>
        <w:tabs>
          <w:tab w:val="num" w:pos="2160"/>
        </w:tabs>
        <w:ind w:left="2160" w:hanging="360"/>
      </w:pPr>
      <w:rPr>
        <w:rFonts w:ascii="Times New Roman" w:hAnsi="Times New Roman" w:hint="default"/>
      </w:rPr>
    </w:lvl>
    <w:lvl w:ilvl="3" w:tplc="155CB7E2" w:tentative="1">
      <w:start w:val="1"/>
      <w:numFmt w:val="bullet"/>
      <w:lvlText w:val="•"/>
      <w:lvlJc w:val="left"/>
      <w:pPr>
        <w:tabs>
          <w:tab w:val="num" w:pos="2880"/>
        </w:tabs>
        <w:ind w:left="2880" w:hanging="360"/>
      </w:pPr>
      <w:rPr>
        <w:rFonts w:ascii="Times New Roman" w:hAnsi="Times New Roman" w:hint="default"/>
      </w:rPr>
    </w:lvl>
    <w:lvl w:ilvl="4" w:tplc="D03E7442" w:tentative="1">
      <w:start w:val="1"/>
      <w:numFmt w:val="bullet"/>
      <w:lvlText w:val="•"/>
      <w:lvlJc w:val="left"/>
      <w:pPr>
        <w:tabs>
          <w:tab w:val="num" w:pos="3600"/>
        </w:tabs>
        <w:ind w:left="3600" w:hanging="360"/>
      </w:pPr>
      <w:rPr>
        <w:rFonts w:ascii="Times New Roman" w:hAnsi="Times New Roman" w:hint="default"/>
      </w:rPr>
    </w:lvl>
    <w:lvl w:ilvl="5" w:tplc="61684828" w:tentative="1">
      <w:start w:val="1"/>
      <w:numFmt w:val="bullet"/>
      <w:lvlText w:val="•"/>
      <w:lvlJc w:val="left"/>
      <w:pPr>
        <w:tabs>
          <w:tab w:val="num" w:pos="4320"/>
        </w:tabs>
        <w:ind w:left="4320" w:hanging="360"/>
      </w:pPr>
      <w:rPr>
        <w:rFonts w:ascii="Times New Roman" w:hAnsi="Times New Roman" w:hint="default"/>
      </w:rPr>
    </w:lvl>
    <w:lvl w:ilvl="6" w:tplc="A878A89A" w:tentative="1">
      <w:start w:val="1"/>
      <w:numFmt w:val="bullet"/>
      <w:lvlText w:val="•"/>
      <w:lvlJc w:val="left"/>
      <w:pPr>
        <w:tabs>
          <w:tab w:val="num" w:pos="5040"/>
        </w:tabs>
        <w:ind w:left="5040" w:hanging="360"/>
      </w:pPr>
      <w:rPr>
        <w:rFonts w:ascii="Times New Roman" w:hAnsi="Times New Roman" w:hint="default"/>
      </w:rPr>
    </w:lvl>
    <w:lvl w:ilvl="7" w:tplc="BC0471D2" w:tentative="1">
      <w:start w:val="1"/>
      <w:numFmt w:val="bullet"/>
      <w:lvlText w:val="•"/>
      <w:lvlJc w:val="left"/>
      <w:pPr>
        <w:tabs>
          <w:tab w:val="num" w:pos="5760"/>
        </w:tabs>
        <w:ind w:left="5760" w:hanging="360"/>
      </w:pPr>
      <w:rPr>
        <w:rFonts w:ascii="Times New Roman" w:hAnsi="Times New Roman" w:hint="default"/>
      </w:rPr>
    </w:lvl>
    <w:lvl w:ilvl="8" w:tplc="E36AE79C" w:tentative="1">
      <w:start w:val="1"/>
      <w:numFmt w:val="bullet"/>
      <w:lvlText w:val="•"/>
      <w:lvlJc w:val="left"/>
      <w:pPr>
        <w:tabs>
          <w:tab w:val="num" w:pos="6480"/>
        </w:tabs>
        <w:ind w:left="6480" w:hanging="360"/>
      </w:pPr>
      <w:rPr>
        <w:rFonts w:ascii="Times New Roman" w:hAnsi="Times New Roman" w:hint="default"/>
      </w:rPr>
    </w:lvl>
  </w:abstractNum>
  <w:abstractNum w:abstractNumId="5">
    <w:nsid w:val="589C24A1"/>
    <w:multiLevelType w:val="hybridMultilevel"/>
    <w:tmpl w:val="E79620B6"/>
    <w:lvl w:ilvl="0" w:tplc="44F004CE">
      <w:start w:val="1"/>
      <w:numFmt w:val="bullet"/>
      <w:lvlText w:val="•"/>
      <w:lvlJc w:val="left"/>
      <w:pPr>
        <w:tabs>
          <w:tab w:val="num" w:pos="720"/>
        </w:tabs>
        <w:ind w:left="720" w:hanging="360"/>
      </w:pPr>
      <w:rPr>
        <w:rFonts w:ascii="Times New Roman" w:hAnsi="Times New Roman" w:hint="default"/>
      </w:rPr>
    </w:lvl>
    <w:lvl w:ilvl="1" w:tplc="A9A25ED0" w:tentative="1">
      <w:start w:val="1"/>
      <w:numFmt w:val="bullet"/>
      <w:lvlText w:val="•"/>
      <w:lvlJc w:val="left"/>
      <w:pPr>
        <w:tabs>
          <w:tab w:val="num" w:pos="1440"/>
        </w:tabs>
        <w:ind w:left="1440" w:hanging="360"/>
      </w:pPr>
      <w:rPr>
        <w:rFonts w:ascii="Times New Roman" w:hAnsi="Times New Roman" w:hint="default"/>
      </w:rPr>
    </w:lvl>
    <w:lvl w:ilvl="2" w:tplc="C23E663C" w:tentative="1">
      <w:start w:val="1"/>
      <w:numFmt w:val="bullet"/>
      <w:lvlText w:val="•"/>
      <w:lvlJc w:val="left"/>
      <w:pPr>
        <w:tabs>
          <w:tab w:val="num" w:pos="2160"/>
        </w:tabs>
        <w:ind w:left="2160" w:hanging="360"/>
      </w:pPr>
      <w:rPr>
        <w:rFonts w:ascii="Times New Roman" w:hAnsi="Times New Roman" w:hint="default"/>
      </w:rPr>
    </w:lvl>
    <w:lvl w:ilvl="3" w:tplc="A5F2CB1C" w:tentative="1">
      <w:start w:val="1"/>
      <w:numFmt w:val="bullet"/>
      <w:lvlText w:val="•"/>
      <w:lvlJc w:val="left"/>
      <w:pPr>
        <w:tabs>
          <w:tab w:val="num" w:pos="2880"/>
        </w:tabs>
        <w:ind w:left="2880" w:hanging="360"/>
      </w:pPr>
      <w:rPr>
        <w:rFonts w:ascii="Times New Roman" w:hAnsi="Times New Roman" w:hint="default"/>
      </w:rPr>
    </w:lvl>
    <w:lvl w:ilvl="4" w:tplc="ABFECF9C" w:tentative="1">
      <w:start w:val="1"/>
      <w:numFmt w:val="bullet"/>
      <w:lvlText w:val="•"/>
      <w:lvlJc w:val="left"/>
      <w:pPr>
        <w:tabs>
          <w:tab w:val="num" w:pos="3600"/>
        </w:tabs>
        <w:ind w:left="3600" w:hanging="360"/>
      </w:pPr>
      <w:rPr>
        <w:rFonts w:ascii="Times New Roman" w:hAnsi="Times New Roman" w:hint="default"/>
      </w:rPr>
    </w:lvl>
    <w:lvl w:ilvl="5" w:tplc="2132EF8C" w:tentative="1">
      <w:start w:val="1"/>
      <w:numFmt w:val="bullet"/>
      <w:lvlText w:val="•"/>
      <w:lvlJc w:val="left"/>
      <w:pPr>
        <w:tabs>
          <w:tab w:val="num" w:pos="4320"/>
        </w:tabs>
        <w:ind w:left="4320" w:hanging="360"/>
      </w:pPr>
      <w:rPr>
        <w:rFonts w:ascii="Times New Roman" w:hAnsi="Times New Roman" w:hint="default"/>
      </w:rPr>
    </w:lvl>
    <w:lvl w:ilvl="6" w:tplc="5FF48F74" w:tentative="1">
      <w:start w:val="1"/>
      <w:numFmt w:val="bullet"/>
      <w:lvlText w:val="•"/>
      <w:lvlJc w:val="left"/>
      <w:pPr>
        <w:tabs>
          <w:tab w:val="num" w:pos="5040"/>
        </w:tabs>
        <w:ind w:left="5040" w:hanging="360"/>
      </w:pPr>
      <w:rPr>
        <w:rFonts w:ascii="Times New Roman" w:hAnsi="Times New Roman" w:hint="default"/>
      </w:rPr>
    </w:lvl>
    <w:lvl w:ilvl="7" w:tplc="DDBC0786" w:tentative="1">
      <w:start w:val="1"/>
      <w:numFmt w:val="bullet"/>
      <w:lvlText w:val="•"/>
      <w:lvlJc w:val="left"/>
      <w:pPr>
        <w:tabs>
          <w:tab w:val="num" w:pos="5760"/>
        </w:tabs>
        <w:ind w:left="5760" w:hanging="360"/>
      </w:pPr>
      <w:rPr>
        <w:rFonts w:ascii="Times New Roman" w:hAnsi="Times New Roman" w:hint="default"/>
      </w:rPr>
    </w:lvl>
    <w:lvl w:ilvl="8" w:tplc="195C33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5C14450E"/>
    <w:multiLevelType w:val="hybridMultilevel"/>
    <w:tmpl w:val="BB924C92"/>
    <w:lvl w:ilvl="0" w:tplc="EC8447EC">
      <w:start w:val="1"/>
      <w:numFmt w:val="bullet"/>
      <w:lvlText w:val="•"/>
      <w:lvlJc w:val="left"/>
      <w:pPr>
        <w:tabs>
          <w:tab w:val="num" w:pos="720"/>
        </w:tabs>
        <w:ind w:left="720" w:hanging="360"/>
      </w:pPr>
      <w:rPr>
        <w:rFonts w:ascii="Times New Roman" w:hAnsi="Times New Roman" w:hint="default"/>
      </w:rPr>
    </w:lvl>
    <w:lvl w:ilvl="1" w:tplc="BBCC1ACE" w:tentative="1">
      <w:start w:val="1"/>
      <w:numFmt w:val="bullet"/>
      <w:lvlText w:val="•"/>
      <w:lvlJc w:val="left"/>
      <w:pPr>
        <w:tabs>
          <w:tab w:val="num" w:pos="1440"/>
        </w:tabs>
        <w:ind w:left="1440" w:hanging="360"/>
      </w:pPr>
      <w:rPr>
        <w:rFonts w:ascii="Times New Roman" w:hAnsi="Times New Roman" w:hint="default"/>
      </w:rPr>
    </w:lvl>
    <w:lvl w:ilvl="2" w:tplc="C0CA8438" w:tentative="1">
      <w:start w:val="1"/>
      <w:numFmt w:val="bullet"/>
      <w:lvlText w:val="•"/>
      <w:lvlJc w:val="left"/>
      <w:pPr>
        <w:tabs>
          <w:tab w:val="num" w:pos="2160"/>
        </w:tabs>
        <w:ind w:left="2160" w:hanging="360"/>
      </w:pPr>
      <w:rPr>
        <w:rFonts w:ascii="Times New Roman" w:hAnsi="Times New Roman" w:hint="default"/>
      </w:rPr>
    </w:lvl>
    <w:lvl w:ilvl="3" w:tplc="C68A5562" w:tentative="1">
      <w:start w:val="1"/>
      <w:numFmt w:val="bullet"/>
      <w:lvlText w:val="•"/>
      <w:lvlJc w:val="left"/>
      <w:pPr>
        <w:tabs>
          <w:tab w:val="num" w:pos="2880"/>
        </w:tabs>
        <w:ind w:left="2880" w:hanging="360"/>
      </w:pPr>
      <w:rPr>
        <w:rFonts w:ascii="Times New Roman" w:hAnsi="Times New Roman" w:hint="default"/>
      </w:rPr>
    </w:lvl>
    <w:lvl w:ilvl="4" w:tplc="EE4C87AC" w:tentative="1">
      <w:start w:val="1"/>
      <w:numFmt w:val="bullet"/>
      <w:lvlText w:val="•"/>
      <w:lvlJc w:val="left"/>
      <w:pPr>
        <w:tabs>
          <w:tab w:val="num" w:pos="3600"/>
        </w:tabs>
        <w:ind w:left="3600" w:hanging="360"/>
      </w:pPr>
      <w:rPr>
        <w:rFonts w:ascii="Times New Roman" w:hAnsi="Times New Roman" w:hint="default"/>
      </w:rPr>
    </w:lvl>
    <w:lvl w:ilvl="5" w:tplc="467EA5AE" w:tentative="1">
      <w:start w:val="1"/>
      <w:numFmt w:val="bullet"/>
      <w:lvlText w:val="•"/>
      <w:lvlJc w:val="left"/>
      <w:pPr>
        <w:tabs>
          <w:tab w:val="num" w:pos="4320"/>
        </w:tabs>
        <w:ind w:left="4320" w:hanging="360"/>
      </w:pPr>
      <w:rPr>
        <w:rFonts w:ascii="Times New Roman" w:hAnsi="Times New Roman" w:hint="default"/>
      </w:rPr>
    </w:lvl>
    <w:lvl w:ilvl="6" w:tplc="95123CFC" w:tentative="1">
      <w:start w:val="1"/>
      <w:numFmt w:val="bullet"/>
      <w:lvlText w:val="•"/>
      <w:lvlJc w:val="left"/>
      <w:pPr>
        <w:tabs>
          <w:tab w:val="num" w:pos="5040"/>
        </w:tabs>
        <w:ind w:left="5040" w:hanging="360"/>
      </w:pPr>
      <w:rPr>
        <w:rFonts w:ascii="Times New Roman" w:hAnsi="Times New Roman" w:hint="default"/>
      </w:rPr>
    </w:lvl>
    <w:lvl w:ilvl="7" w:tplc="DE364F52" w:tentative="1">
      <w:start w:val="1"/>
      <w:numFmt w:val="bullet"/>
      <w:lvlText w:val="•"/>
      <w:lvlJc w:val="left"/>
      <w:pPr>
        <w:tabs>
          <w:tab w:val="num" w:pos="5760"/>
        </w:tabs>
        <w:ind w:left="5760" w:hanging="360"/>
      </w:pPr>
      <w:rPr>
        <w:rFonts w:ascii="Times New Roman" w:hAnsi="Times New Roman" w:hint="default"/>
      </w:rPr>
    </w:lvl>
    <w:lvl w:ilvl="8" w:tplc="5B02BB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6CB36769"/>
    <w:multiLevelType w:val="hybridMultilevel"/>
    <w:tmpl w:val="F73C8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FF208D"/>
    <w:multiLevelType w:val="hybridMultilevel"/>
    <w:tmpl w:val="E2AC6F74"/>
    <w:lvl w:ilvl="0" w:tplc="3B904B6E">
      <w:start w:val="1"/>
      <w:numFmt w:val="bullet"/>
      <w:lvlText w:val="•"/>
      <w:lvlJc w:val="left"/>
      <w:pPr>
        <w:tabs>
          <w:tab w:val="num" w:pos="720"/>
        </w:tabs>
        <w:ind w:left="720" w:hanging="360"/>
      </w:pPr>
      <w:rPr>
        <w:rFonts w:ascii="Times New Roman" w:hAnsi="Times New Roman" w:hint="default"/>
      </w:rPr>
    </w:lvl>
    <w:lvl w:ilvl="1" w:tplc="2A94BCC8" w:tentative="1">
      <w:start w:val="1"/>
      <w:numFmt w:val="bullet"/>
      <w:lvlText w:val="•"/>
      <w:lvlJc w:val="left"/>
      <w:pPr>
        <w:tabs>
          <w:tab w:val="num" w:pos="1440"/>
        </w:tabs>
        <w:ind w:left="1440" w:hanging="360"/>
      </w:pPr>
      <w:rPr>
        <w:rFonts w:ascii="Times New Roman" w:hAnsi="Times New Roman" w:hint="default"/>
      </w:rPr>
    </w:lvl>
    <w:lvl w:ilvl="2" w:tplc="F32ECFDC" w:tentative="1">
      <w:start w:val="1"/>
      <w:numFmt w:val="bullet"/>
      <w:lvlText w:val="•"/>
      <w:lvlJc w:val="left"/>
      <w:pPr>
        <w:tabs>
          <w:tab w:val="num" w:pos="2160"/>
        </w:tabs>
        <w:ind w:left="2160" w:hanging="360"/>
      </w:pPr>
      <w:rPr>
        <w:rFonts w:ascii="Times New Roman" w:hAnsi="Times New Roman" w:hint="default"/>
      </w:rPr>
    </w:lvl>
    <w:lvl w:ilvl="3" w:tplc="DF401F48" w:tentative="1">
      <w:start w:val="1"/>
      <w:numFmt w:val="bullet"/>
      <w:lvlText w:val="•"/>
      <w:lvlJc w:val="left"/>
      <w:pPr>
        <w:tabs>
          <w:tab w:val="num" w:pos="2880"/>
        </w:tabs>
        <w:ind w:left="2880" w:hanging="360"/>
      </w:pPr>
      <w:rPr>
        <w:rFonts w:ascii="Times New Roman" w:hAnsi="Times New Roman" w:hint="default"/>
      </w:rPr>
    </w:lvl>
    <w:lvl w:ilvl="4" w:tplc="6450E822" w:tentative="1">
      <w:start w:val="1"/>
      <w:numFmt w:val="bullet"/>
      <w:lvlText w:val="•"/>
      <w:lvlJc w:val="left"/>
      <w:pPr>
        <w:tabs>
          <w:tab w:val="num" w:pos="3600"/>
        </w:tabs>
        <w:ind w:left="3600" w:hanging="360"/>
      </w:pPr>
      <w:rPr>
        <w:rFonts w:ascii="Times New Roman" w:hAnsi="Times New Roman" w:hint="default"/>
      </w:rPr>
    </w:lvl>
    <w:lvl w:ilvl="5" w:tplc="1C589F44" w:tentative="1">
      <w:start w:val="1"/>
      <w:numFmt w:val="bullet"/>
      <w:lvlText w:val="•"/>
      <w:lvlJc w:val="left"/>
      <w:pPr>
        <w:tabs>
          <w:tab w:val="num" w:pos="4320"/>
        </w:tabs>
        <w:ind w:left="4320" w:hanging="360"/>
      </w:pPr>
      <w:rPr>
        <w:rFonts w:ascii="Times New Roman" w:hAnsi="Times New Roman" w:hint="default"/>
      </w:rPr>
    </w:lvl>
    <w:lvl w:ilvl="6" w:tplc="73562D42" w:tentative="1">
      <w:start w:val="1"/>
      <w:numFmt w:val="bullet"/>
      <w:lvlText w:val="•"/>
      <w:lvlJc w:val="left"/>
      <w:pPr>
        <w:tabs>
          <w:tab w:val="num" w:pos="5040"/>
        </w:tabs>
        <w:ind w:left="5040" w:hanging="360"/>
      </w:pPr>
      <w:rPr>
        <w:rFonts w:ascii="Times New Roman" w:hAnsi="Times New Roman" w:hint="default"/>
      </w:rPr>
    </w:lvl>
    <w:lvl w:ilvl="7" w:tplc="A7FCF144" w:tentative="1">
      <w:start w:val="1"/>
      <w:numFmt w:val="bullet"/>
      <w:lvlText w:val="•"/>
      <w:lvlJc w:val="left"/>
      <w:pPr>
        <w:tabs>
          <w:tab w:val="num" w:pos="5760"/>
        </w:tabs>
        <w:ind w:left="5760" w:hanging="360"/>
      </w:pPr>
      <w:rPr>
        <w:rFonts w:ascii="Times New Roman" w:hAnsi="Times New Roman" w:hint="default"/>
      </w:rPr>
    </w:lvl>
    <w:lvl w:ilvl="8" w:tplc="463255E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9D5A2E"/>
    <w:rsid w:val="0000460E"/>
    <w:rsid w:val="00010834"/>
    <w:rsid w:val="0001639B"/>
    <w:rsid w:val="0001760D"/>
    <w:rsid w:val="00020B45"/>
    <w:rsid w:val="0002665E"/>
    <w:rsid w:val="00027B44"/>
    <w:rsid w:val="00027F2E"/>
    <w:rsid w:val="00031243"/>
    <w:rsid w:val="00032CE7"/>
    <w:rsid w:val="000351B9"/>
    <w:rsid w:val="00036614"/>
    <w:rsid w:val="00037192"/>
    <w:rsid w:val="000375B9"/>
    <w:rsid w:val="00047B1D"/>
    <w:rsid w:val="00061498"/>
    <w:rsid w:val="00062CD9"/>
    <w:rsid w:val="000634C1"/>
    <w:rsid w:val="00065708"/>
    <w:rsid w:val="000721F8"/>
    <w:rsid w:val="00075096"/>
    <w:rsid w:val="00081EBF"/>
    <w:rsid w:val="0008201F"/>
    <w:rsid w:val="0008446A"/>
    <w:rsid w:val="00093D21"/>
    <w:rsid w:val="0009447A"/>
    <w:rsid w:val="000A3665"/>
    <w:rsid w:val="000B17BB"/>
    <w:rsid w:val="000B6D93"/>
    <w:rsid w:val="000C08D2"/>
    <w:rsid w:val="000C264B"/>
    <w:rsid w:val="000C265E"/>
    <w:rsid w:val="000C32A9"/>
    <w:rsid w:val="000D2D4A"/>
    <w:rsid w:val="000D4E81"/>
    <w:rsid w:val="000D51C3"/>
    <w:rsid w:val="000D760C"/>
    <w:rsid w:val="000E10F2"/>
    <w:rsid w:val="000E1DC7"/>
    <w:rsid w:val="000E21FC"/>
    <w:rsid w:val="000E5781"/>
    <w:rsid w:val="000F37D9"/>
    <w:rsid w:val="000F56D9"/>
    <w:rsid w:val="00107FE1"/>
    <w:rsid w:val="00110500"/>
    <w:rsid w:val="001147E3"/>
    <w:rsid w:val="001154C5"/>
    <w:rsid w:val="0011637F"/>
    <w:rsid w:val="00120658"/>
    <w:rsid w:val="0012369A"/>
    <w:rsid w:val="00126E24"/>
    <w:rsid w:val="00130225"/>
    <w:rsid w:val="001358BE"/>
    <w:rsid w:val="00155552"/>
    <w:rsid w:val="00160AD9"/>
    <w:rsid w:val="00165132"/>
    <w:rsid w:val="00171E0A"/>
    <w:rsid w:val="0017560F"/>
    <w:rsid w:val="00175AE6"/>
    <w:rsid w:val="00184BFD"/>
    <w:rsid w:val="00186F67"/>
    <w:rsid w:val="001A32A0"/>
    <w:rsid w:val="001A6560"/>
    <w:rsid w:val="001A6B83"/>
    <w:rsid w:val="001B4477"/>
    <w:rsid w:val="001B50DF"/>
    <w:rsid w:val="001B558D"/>
    <w:rsid w:val="001B564F"/>
    <w:rsid w:val="001C09CD"/>
    <w:rsid w:val="001C554F"/>
    <w:rsid w:val="001C55D6"/>
    <w:rsid w:val="001D0B6B"/>
    <w:rsid w:val="001D1F2C"/>
    <w:rsid w:val="001D4835"/>
    <w:rsid w:val="001D704D"/>
    <w:rsid w:val="001D7EC1"/>
    <w:rsid w:val="001E1FA5"/>
    <w:rsid w:val="001E25A5"/>
    <w:rsid w:val="001F1459"/>
    <w:rsid w:val="00200832"/>
    <w:rsid w:val="0020296E"/>
    <w:rsid w:val="00202B33"/>
    <w:rsid w:val="00210C87"/>
    <w:rsid w:val="002125C4"/>
    <w:rsid w:val="00223053"/>
    <w:rsid w:val="002233CB"/>
    <w:rsid w:val="00233DC6"/>
    <w:rsid w:val="0023528C"/>
    <w:rsid w:val="002418A0"/>
    <w:rsid w:val="00244F06"/>
    <w:rsid w:val="00250B97"/>
    <w:rsid w:val="00251EF4"/>
    <w:rsid w:val="002523BA"/>
    <w:rsid w:val="00262522"/>
    <w:rsid w:val="00265287"/>
    <w:rsid w:val="002669B5"/>
    <w:rsid w:val="0027117D"/>
    <w:rsid w:val="00271213"/>
    <w:rsid w:val="00272D5F"/>
    <w:rsid w:val="00273B8B"/>
    <w:rsid w:val="002749D4"/>
    <w:rsid w:val="0027670E"/>
    <w:rsid w:val="002774A6"/>
    <w:rsid w:val="002775AC"/>
    <w:rsid w:val="00281CF7"/>
    <w:rsid w:val="0028223D"/>
    <w:rsid w:val="00284359"/>
    <w:rsid w:val="002847D9"/>
    <w:rsid w:val="00290ADC"/>
    <w:rsid w:val="00293284"/>
    <w:rsid w:val="002A2FE3"/>
    <w:rsid w:val="002A57F3"/>
    <w:rsid w:val="002B069D"/>
    <w:rsid w:val="002B15AC"/>
    <w:rsid w:val="002B56FA"/>
    <w:rsid w:val="002B5BA0"/>
    <w:rsid w:val="002B62C0"/>
    <w:rsid w:val="002D05AF"/>
    <w:rsid w:val="002D1BFD"/>
    <w:rsid w:val="002D3932"/>
    <w:rsid w:val="002D42C9"/>
    <w:rsid w:val="002D5354"/>
    <w:rsid w:val="002D5EBF"/>
    <w:rsid w:val="002E1583"/>
    <w:rsid w:val="002E5DAF"/>
    <w:rsid w:val="002E6699"/>
    <w:rsid w:val="002F3280"/>
    <w:rsid w:val="003014EF"/>
    <w:rsid w:val="00304F8A"/>
    <w:rsid w:val="003071CE"/>
    <w:rsid w:val="00312046"/>
    <w:rsid w:val="00321231"/>
    <w:rsid w:val="00325746"/>
    <w:rsid w:val="003263F4"/>
    <w:rsid w:val="00326FC3"/>
    <w:rsid w:val="0033017F"/>
    <w:rsid w:val="00330C8B"/>
    <w:rsid w:val="003327BB"/>
    <w:rsid w:val="00332FF5"/>
    <w:rsid w:val="0035015F"/>
    <w:rsid w:val="003509BD"/>
    <w:rsid w:val="0035197A"/>
    <w:rsid w:val="003545BD"/>
    <w:rsid w:val="00357EA2"/>
    <w:rsid w:val="003622EF"/>
    <w:rsid w:val="00363DF1"/>
    <w:rsid w:val="00365583"/>
    <w:rsid w:val="003676E3"/>
    <w:rsid w:val="0038568B"/>
    <w:rsid w:val="00390060"/>
    <w:rsid w:val="00390A2C"/>
    <w:rsid w:val="00393CA9"/>
    <w:rsid w:val="003A28F5"/>
    <w:rsid w:val="003A5195"/>
    <w:rsid w:val="003A5BEB"/>
    <w:rsid w:val="003A6E1B"/>
    <w:rsid w:val="003B4278"/>
    <w:rsid w:val="003B6081"/>
    <w:rsid w:val="003B671C"/>
    <w:rsid w:val="003C0971"/>
    <w:rsid w:val="003C2DB7"/>
    <w:rsid w:val="003C6DB7"/>
    <w:rsid w:val="003E078D"/>
    <w:rsid w:val="003E4A6B"/>
    <w:rsid w:val="003F56D5"/>
    <w:rsid w:val="003F726C"/>
    <w:rsid w:val="00400650"/>
    <w:rsid w:val="004119DC"/>
    <w:rsid w:val="004135E0"/>
    <w:rsid w:val="00415068"/>
    <w:rsid w:val="004223C9"/>
    <w:rsid w:val="004242F0"/>
    <w:rsid w:val="00435B33"/>
    <w:rsid w:val="00435C42"/>
    <w:rsid w:val="0043647B"/>
    <w:rsid w:val="00444DAA"/>
    <w:rsid w:val="004476E6"/>
    <w:rsid w:val="00451BB5"/>
    <w:rsid w:val="0045215D"/>
    <w:rsid w:val="004533FE"/>
    <w:rsid w:val="004546B9"/>
    <w:rsid w:val="0045759F"/>
    <w:rsid w:val="004629EE"/>
    <w:rsid w:val="004701FA"/>
    <w:rsid w:val="00472978"/>
    <w:rsid w:val="00474E98"/>
    <w:rsid w:val="00475809"/>
    <w:rsid w:val="00492934"/>
    <w:rsid w:val="00495841"/>
    <w:rsid w:val="0049658B"/>
    <w:rsid w:val="004B0B8B"/>
    <w:rsid w:val="004C00B5"/>
    <w:rsid w:val="004C7FAB"/>
    <w:rsid w:val="004D094A"/>
    <w:rsid w:val="004E1944"/>
    <w:rsid w:val="004E2FEB"/>
    <w:rsid w:val="004F0E33"/>
    <w:rsid w:val="004F2A7C"/>
    <w:rsid w:val="004F3DA9"/>
    <w:rsid w:val="004F437A"/>
    <w:rsid w:val="004F4593"/>
    <w:rsid w:val="004F5C3C"/>
    <w:rsid w:val="00513A49"/>
    <w:rsid w:val="0052514D"/>
    <w:rsid w:val="00531C98"/>
    <w:rsid w:val="00536603"/>
    <w:rsid w:val="00536D8F"/>
    <w:rsid w:val="005423E4"/>
    <w:rsid w:val="00544D63"/>
    <w:rsid w:val="00551298"/>
    <w:rsid w:val="005662A3"/>
    <w:rsid w:val="00567E6F"/>
    <w:rsid w:val="00574B1C"/>
    <w:rsid w:val="0057795D"/>
    <w:rsid w:val="0058310E"/>
    <w:rsid w:val="0058450F"/>
    <w:rsid w:val="00585093"/>
    <w:rsid w:val="0058557B"/>
    <w:rsid w:val="00593F34"/>
    <w:rsid w:val="005B35A9"/>
    <w:rsid w:val="005B59CE"/>
    <w:rsid w:val="005C21EE"/>
    <w:rsid w:val="005C6249"/>
    <w:rsid w:val="005D05EF"/>
    <w:rsid w:val="005D0639"/>
    <w:rsid w:val="005D1529"/>
    <w:rsid w:val="005E092A"/>
    <w:rsid w:val="005E67A0"/>
    <w:rsid w:val="005F0571"/>
    <w:rsid w:val="00603392"/>
    <w:rsid w:val="0060341C"/>
    <w:rsid w:val="0060378B"/>
    <w:rsid w:val="00605A3D"/>
    <w:rsid w:val="0060747A"/>
    <w:rsid w:val="00610515"/>
    <w:rsid w:val="00610567"/>
    <w:rsid w:val="006136F6"/>
    <w:rsid w:val="00620376"/>
    <w:rsid w:val="00621DCD"/>
    <w:rsid w:val="00623067"/>
    <w:rsid w:val="00630C46"/>
    <w:rsid w:val="00633089"/>
    <w:rsid w:val="006344E0"/>
    <w:rsid w:val="0063591C"/>
    <w:rsid w:val="006367A2"/>
    <w:rsid w:val="00642917"/>
    <w:rsid w:val="00643CB4"/>
    <w:rsid w:val="006529A7"/>
    <w:rsid w:val="0065401A"/>
    <w:rsid w:val="00661782"/>
    <w:rsid w:val="006621E2"/>
    <w:rsid w:val="00681DBC"/>
    <w:rsid w:val="00690A62"/>
    <w:rsid w:val="00691837"/>
    <w:rsid w:val="00693167"/>
    <w:rsid w:val="00695A90"/>
    <w:rsid w:val="00697678"/>
    <w:rsid w:val="006A4AC7"/>
    <w:rsid w:val="006A5433"/>
    <w:rsid w:val="006B2034"/>
    <w:rsid w:val="006B633F"/>
    <w:rsid w:val="006C1D01"/>
    <w:rsid w:val="006C482B"/>
    <w:rsid w:val="006D0CE3"/>
    <w:rsid w:val="006D2204"/>
    <w:rsid w:val="006D5A27"/>
    <w:rsid w:val="006E086A"/>
    <w:rsid w:val="006E1760"/>
    <w:rsid w:val="006E3F16"/>
    <w:rsid w:val="006F2BFF"/>
    <w:rsid w:val="007054DB"/>
    <w:rsid w:val="00705C12"/>
    <w:rsid w:val="00706E3A"/>
    <w:rsid w:val="00717356"/>
    <w:rsid w:val="00727F02"/>
    <w:rsid w:val="00733156"/>
    <w:rsid w:val="00765894"/>
    <w:rsid w:val="00765CDA"/>
    <w:rsid w:val="0077002A"/>
    <w:rsid w:val="0077257F"/>
    <w:rsid w:val="00776861"/>
    <w:rsid w:val="00784594"/>
    <w:rsid w:val="00786439"/>
    <w:rsid w:val="00791AA3"/>
    <w:rsid w:val="007920AA"/>
    <w:rsid w:val="00793C3E"/>
    <w:rsid w:val="00797D1A"/>
    <w:rsid w:val="007A3608"/>
    <w:rsid w:val="007A504E"/>
    <w:rsid w:val="007A7195"/>
    <w:rsid w:val="007A79CC"/>
    <w:rsid w:val="007B5AA2"/>
    <w:rsid w:val="007B7671"/>
    <w:rsid w:val="007C0418"/>
    <w:rsid w:val="007C1641"/>
    <w:rsid w:val="007C55DF"/>
    <w:rsid w:val="007D3E35"/>
    <w:rsid w:val="007D4065"/>
    <w:rsid w:val="007D6ED0"/>
    <w:rsid w:val="007E3A2A"/>
    <w:rsid w:val="007F44FB"/>
    <w:rsid w:val="007F540E"/>
    <w:rsid w:val="007F6F32"/>
    <w:rsid w:val="007F6F39"/>
    <w:rsid w:val="0080393A"/>
    <w:rsid w:val="00810765"/>
    <w:rsid w:val="00813C83"/>
    <w:rsid w:val="008156B4"/>
    <w:rsid w:val="00820A73"/>
    <w:rsid w:val="00825ACB"/>
    <w:rsid w:val="00827AC3"/>
    <w:rsid w:val="00836828"/>
    <w:rsid w:val="00837065"/>
    <w:rsid w:val="00847B5E"/>
    <w:rsid w:val="00850327"/>
    <w:rsid w:val="00852465"/>
    <w:rsid w:val="008566D4"/>
    <w:rsid w:val="00857A9B"/>
    <w:rsid w:val="00860754"/>
    <w:rsid w:val="00874463"/>
    <w:rsid w:val="0087576F"/>
    <w:rsid w:val="00897890"/>
    <w:rsid w:val="008A3923"/>
    <w:rsid w:val="008A5AA8"/>
    <w:rsid w:val="008A6CAC"/>
    <w:rsid w:val="008B68AD"/>
    <w:rsid w:val="008C165A"/>
    <w:rsid w:val="008C33CA"/>
    <w:rsid w:val="008C34AF"/>
    <w:rsid w:val="008D57B8"/>
    <w:rsid w:val="008D6A4A"/>
    <w:rsid w:val="008E21C8"/>
    <w:rsid w:val="008E6610"/>
    <w:rsid w:val="008F4235"/>
    <w:rsid w:val="008F471F"/>
    <w:rsid w:val="008F76A2"/>
    <w:rsid w:val="00900A70"/>
    <w:rsid w:val="00906DBC"/>
    <w:rsid w:val="00923D43"/>
    <w:rsid w:val="00937136"/>
    <w:rsid w:val="00937392"/>
    <w:rsid w:val="009414EA"/>
    <w:rsid w:val="00947253"/>
    <w:rsid w:val="00947C38"/>
    <w:rsid w:val="00957183"/>
    <w:rsid w:val="009577CF"/>
    <w:rsid w:val="0096561D"/>
    <w:rsid w:val="0096712F"/>
    <w:rsid w:val="00971553"/>
    <w:rsid w:val="00971BE6"/>
    <w:rsid w:val="00981F20"/>
    <w:rsid w:val="00985F13"/>
    <w:rsid w:val="009943E4"/>
    <w:rsid w:val="0099794D"/>
    <w:rsid w:val="009A0F9B"/>
    <w:rsid w:val="009A1B8F"/>
    <w:rsid w:val="009A6AB9"/>
    <w:rsid w:val="009A78E7"/>
    <w:rsid w:val="009A7D13"/>
    <w:rsid w:val="009B0655"/>
    <w:rsid w:val="009B0670"/>
    <w:rsid w:val="009B3D26"/>
    <w:rsid w:val="009C1D10"/>
    <w:rsid w:val="009C314A"/>
    <w:rsid w:val="009C3980"/>
    <w:rsid w:val="009C68E5"/>
    <w:rsid w:val="009C71F0"/>
    <w:rsid w:val="009D30A2"/>
    <w:rsid w:val="009D3C1B"/>
    <w:rsid w:val="009D5A2E"/>
    <w:rsid w:val="009E2B22"/>
    <w:rsid w:val="009E3880"/>
    <w:rsid w:val="009E3B2C"/>
    <w:rsid w:val="009F3E48"/>
    <w:rsid w:val="00A004D3"/>
    <w:rsid w:val="00A02C90"/>
    <w:rsid w:val="00A03152"/>
    <w:rsid w:val="00A038F0"/>
    <w:rsid w:val="00A05516"/>
    <w:rsid w:val="00A11BD8"/>
    <w:rsid w:val="00A11C34"/>
    <w:rsid w:val="00A13AE5"/>
    <w:rsid w:val="00A13E75"/>
    <w:rsid w:val="00A152C5"/>
    <w:rsid w:val="00A2356E"/>
    <w:rsid w:val="00A2483B"/>
    <w:rsid w:val="00A26129"/>
    <w:rsid w:val="00A2714A"/>
    <w:rsid w:val="00A30EF8"/>
    <w:rsid w:val="00A32BFA"/>
    <w:rsid w:val="00A35D89"/>
    <w:rsid w:val="00A50EA5"/>
    <w:rsid w:val="00A54700"/>
    <w:rsid w:val="00A676AA"/>
    <w:rsid w:val="00A77F1E"/>
    <w:rsid w:val="00A81D6A"/>
    <w:rsid w:val="00A8205B"/>
    <w:rsid w:val="00A83EAC"/>
    <w:rsid w:val="00A85AB1"/>
    <w:rsid w:val="00A87396"/>
    <w:rsid w:val="00A874BE"/>
    <w:rsid w:val="00A90F54"/>
    <w:rsid w:val="00A94D4C"/>
    <w:rsid w:val="00AA08C4"/>
    <w:rsid w:val="00AA5540"/>
    <w:rsid w:val="00AB2752"/>
    <w:rsid w:val="00AB651A"/>
    <w:rsid w:val="00AC38CA"/>
    <w:rsid w:val="00AC5A57"/>
    <w:rsid w:val="00AD0903"/>
    <w:rsid w:val="00AE46EC"/>
    <w:rsid w:val="00AF4856"/>
    <w:rsid w:val="00AF6479"/>
    <w:rsid w:val="00AF7D36"/>
    <w:rsid w:val="00B03D56"/>
    <w:rsid w:val="00B073BB"/>
    <w:rsid w:val="00B158DE"/>
    <w:rsid w:val="00B161B0"/>
    <w:rsid w:val="00B30A3A"/>
    <w:rsid w:val="00B403FD"/>
    <w:rsid w:val="00B455CD"/>
    <w:rsid w:val="00B47E4F"/>
    <w:rsid w:val="00B5421E"/>
    <w:rsid w:val="00B61ED5"/>
    <w:rsid w:val="00B63399"/>
    <w:rsid w:val="00B661D8"/>
    <w:rsid w:val="00B71BBD"/>
    <w:rsid w:val="00B73965"/>
    <w:rsid w:val="00B75A71"/>
    <w:rsid w:val="00B7701A"/>
    <w:rsid w:val="00B833BC"/>
    <w:rsid w:val="00B846D0"/>
    <w:rsid w:val="00B86A60"/>
    <w:rsid w:val="00BA007A"/>
    <w:rsid w:val="00BA0FD0"/>
    <w:rsid w:val="00BA3F5D"/>
    <w:rsid w:val="00BB4843"/>
    <w:rsid w:val="00BB7A7C"/>
    <w:rsid w:val="00BB7AEF"/>
    <w:rsid w:val="00BC2059"/>
    <w:rsid w:val="00BC485C"/>
    <w:rsid w:val="00BC624D"/>
    <w:rsid w:val="00BC79F1"/>
    <w:rsid w:val="00BD04C9"/>
    <w:rsid w:val="00BD1F7A"/>
    <w:rsid w:val="00BE54F0"/>
    <w:rsid w:val="00BF48A5"/>
    <w:rsid w:val="00BF4E52"/>
    <w:rsid w:val="00C02F73"/>
    <w:rsid w:val="00C1018A"/>
    <w:rsid w:val="00C11687"/>
    <w:rsid w:val="00C12F46"/>
    <w:rsid w:val="00C15338"/>
    <w:rsid w:val="00C162D2"/>
    <w:rsid w:val="00C172B1"/>
    <w:rsid w:val="00C22670"/>
    <w:rsid w:val="00C32164"/>
    <w:rsid w:val="00C323C6"/>
    <w:rsid w:val="00C32E6C"/>
    <w:rsid w:val="00C33556"/>
    <w:rsid w:val="00C4040C"/>
    <w:rsid w:val="00C421D1"/>
    <w:rsid w:val="00C44907"/>
    <w:rsid w:val="00C517DB"/>
    <w:rsid w:val="00C51AA4"/>
    <w:rsid w:val="00C52F61"/>
    <w:rsid w:val="00C56B30"/>
    <w:rsid w:val="00C72571"/>
    <w:rsid w:val="00C73265"/>
    <w:rsid w:val="00C74E71"/>
    <w:rsid w:val="00C84B87"/>
    <w:rsid w:val="00C944A3"/>
    <w:rsid w:val="00C9625F"/>
    <w:rsid w:val="00CA3A31"/>
    <w:rsid w:val="00CA55EB"/>
    <w:rsid w:val="00CB086A"/>
    <w:rsid w:val="00CB7E3D"/>
    <w:rsid w:val="00CD3659"/>
    <w:rsid w:val="00CD5E39"/>
    <w:rsid w:val="00CD6EBB"/>
    <w:rsid w:val="00CD7901"/>
    <w:rsid w:val="00CE2ADE"/>
    <w:rsid w:val="00CE444E"/>
    <w:rsid w:val="00CE6666"/>
    <w:rsid w:val="00CF30AD"/>
    <w:rsid w:val="00CF4FDE"/>
    <w:rsid w:val="00D100AB"/>
    <w:rsid w:val="00D10BEF"/>
    <w:rsid w:val="00D205A7"/>
    <w:rsid w:val="00D24360"/>
    <w:rsid w:val="00D25DBD"/>
    <w:rsid w:val="00D27845"/>
    <w:rsid w:val="00D331FB"/>
    <w:rsid w:val="00D52CB4"/>
    <w:rsid w:val="00D531E6"/>
    <w:rsid w:val="00D8608D"/>
    <w:rsid w:val="00D91386"/>
    <w:rsid w:val="00D9508B"/>
    <w:rsid w:val="00D9796F"/>
    <w:rsid w:val="00DA73F5"/>
    <w:rsid w:val="00DB2FD9"/>
    <w:rsid w:val="00DB36CB"/>
    <w:rsid w:val="00DB672E"/>
    <w:rsid w:val="00DD3CD3"/>
    <w:rsid w:val="00DD62E7"/>
    <w:rsid w:val="00DD62EA"/>
    <w:rsid w:val="00DF127E"/>
    <w:rsid w:val="00DF2371"/>
    <w:rsid w:val="00E01DF9"/>
    <w:rsid w:val="00E02BBC"/>
    <w:rsid w:val="00E037FA"/>
    <w:rsid w:val="00E11332"/>
    <w:rsid w:val="00E13A56"/>
    <w:rsid w:val="00E141C7"/>
    <w:rsid w:val="00E15480"/>
    <w:rsid w:val="00E16A2F"/>
    <w:rsid w:val="00E22948"/>
    <w:rsid w:val="00E238AB"/>
    <w:rsid w:val="00E27CAE"/>
    <w:rsid w:val="00E42A19"/>
    <w:rsid w:val="00E513B9"/>
    <w:rsid w:val="00E568EB"/>
    <w:rsid w:val="00E60A03"/>
    <w:rsid w:val="00E70DD4"/>
    <w:rsid w:val="00E774D8"/>
    <w:rsid w:val="00E77DDF"/>
    <w:rsid w:val="00E86B97"/>
    <w:rsid w:val="00EA1D74"/>
    <w:rsid w:val="00EA20D3"/>
    <w:rsid w:val="00EA450E"/>
    <w:rsid w:val="00EA5F46"/>
    <w:rsid w:val="00EB3189"/>
    <w:rsid w:val="00EB3DE1"/>
    <w:rsid w:val="00ED3B05"/>
    <w:rsid w:val="00EE3A78"/>
    <w:rsid w:val="00EF0415"/>
    <w:rsid w:val="00EF1D32"/>
    <w:rsid w:val="00EF5E9E"/>
    <w:rsid w:val="00F1313C"/>
    <w:rsid w:val="00F15D4C"/>
    <w:rsid w:val="00F202AF"/>
    <w:rsid w:val="00F24CCF"/>
    <w:rsid w:val="00F27015"/>
    <w:rsid w:val="00F27128"/>
    <w:rsid w:val="00F347E1"/>
    <w:rsid w:val="00F462A2"/>
    <w:rsid w:val="00F50C2D"/>
    <w:rsid w:val="00F52716"/>
    <w:rsid w:val="00F570DE"/>
    <w:rsid w:val="00F57976"/>
    <w:rsid w:val="00F63EA0"/>
    <w:rsid w:val="00F70AB6"/>
    <w:rsid w:val="00F73C41"/>
    <w:rsid w:val="00F74226"/>
    <w:rsid w:val="00F744B0"/>
    <w:rsid w:val="00F75E40"/>
    <w:rsid w:val="00F81A2F"/>
    <w:rsid w:val="00F83B28"/>
    <w:rsid w:val="00F83D4C"/>
    <w:rsid w:val="00F86953"/>
    <w:rsid w:val="00F87F47"/>
    <w:rsid w:val="00F903C0"/>
    <w:rsid w:val="00F90A5D"/>
    <w:rsid w:val="00FA41DA"/>
    <w:rsid w:val="00FA5F6C"/>
    <w:rsid w:val="00FA6476"/>
    <w:rsid w:val="00FB26E7"/>
    <w:rsid w:val="00FB3044"/>
    <w:rsid w:val="00FB42C3"/>
    <w:rsid w:val="00FC3067"/>
    <w:rsid w:val="00FC54C1"/>
    <w:rsid w:val="00FD1ECB"/>
    <w:rsid w:val="00FD29FF"/>
    <w:rsid w:val="00FD2BDD"/>
    <w:rsid w:val="00FD554F"/>
    <w:rsid w:val="00FE01DE"/>
    <w:rsid w:val="00FE0D2E"/>
    <w:rsid w:val="00FE1C8E"/>
    <w:rsid w:val="00FE38BA"/>
    <w:rsid w:val="00FF5D77"/>
    <w:rsid w:val="00FF7972"/>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s-UY"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EA0"/>
    <w:rPr>
      <w:rFonts w:ascii="Arial" w:eastAsia="Times New Roman" w:hAnsi="Arial" w:cs="Arial"/>
      <w:sz w:val="22"/>
      <w:szCs w:val="22"/>
    </w:rPr>
  </w:style>
  <w:style w:type="paragraph" w:styleId="Ttulo1">
    <w:name w:val="heading 1"/>
    <w:basedOn w:val="Normal"/>
    <w:next w:val="Normal"/>
    <w:link w:val="Ttulo1Car"/>
    <w:uiPriority w:val="9"/>
    <w:qFormat/>
    <w:rsid w:val="00F63EA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63EA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F63EA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ar"/>
    <w:uiPriority w:val="9"/>
    <w:semiHidden/>
    <w:unhideWhenUsed/>
    <w:qFormat/>
    <w:rsid w:val="00F63EA0"/>
    <w:pPr>
      <w:keepNext/>
      <w:keepLines/>
      <w:spacing w:before="40" w:after="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F63EA0"/>
    <w:pPr>
      <w:keepNext/>
      <w:keepLines/>
      <w:spacing w:before="40" w:after="0"/>
      <w:outlineLvl w:val="4"/>
    </w:pPr>
    <w:rPr>
      <w:rFonts w:asciiTheme="majorHAnsi" w:eastAsiaTheme="majorEastAsia" w:hAnsiTheme="majorHAnsi" w:cstheme="majorBidi"/>
      <w:color w:val="1F497D" w:themeColor="text2"/>
    </w:rPr>
  </w:style>
  <w:style w:type="paragraph" w:styleId="Ttulo6">
    <w:name w:val="heading 6"/>
    <w:basedOn w:val="Normal"/>
    <w:next w:val="Normal"/>
    <w:link w:val="Ttulo6Car"/>
    <w:uiPriority w:val="9"/>
    <w:semiHidden/>
    <w:unhideWhenUsed/>
    <w:qFormat/>
    <w:rsid w:val="00F63EA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ar"/>
    <w:uiPriority w:val="9"/>
    <w:semiHidden/>
    <w:unhideWhenUsed/>
    <w:qFormat/>
    <w:rsid w:val="00F63EA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semiHidden/>
    <w:unhideWhenUsed/>
    <w:qFormat/>
    <w:rsid w:val="00F63EA0"/>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ar"/>
    <w:uiPriority w:val="9"/>
    <w:semiHidden/>
    <w:unhideWhenUsed/>
    <w:qFormat/>
    <w:rsid w:val="00F63EA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5A2E"/>
    <w:rPr>
      <w:color w:val="0000FF"/>
      <w:u w:val="single"/>
    </w:rPr>
  </w:style>
  <w:style w:type="character" w:customStyle="1" w:styleId="apple-converted-space">
    <w:name w:val="apple-converted-space"/>
    <w:basedOn w:val="Fuentedeprrafopredeter"/>
    <w:rsid w:val="008E6610"/>
  </w:style>
  <w:style w:type="character" w:customStyle="1" w:styleId="Ttulo1Car">
    <w:name w:val="Título 1 Car"/>
    <w:basedOn w:val="Fuentedeprrafopredeter"/>
    <w:link w:val="Ttulo1"/>
    <w:uiPriority w:val="9"/>
    <w:rsid w:val="00F63EA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F63EA0"/>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unhideWhenUsed/>
    <w:rsid w:val="00CD3659"/>
    <w:pPr>
      <w:spacing w:before="100" w:beforeAutospacing="1" w:after="100" w:afterAutospacing="1" w:line="240" w:lineRule="auto"/>
    </w:pPr>
    <w:rPr>
      <w:rFonts w:ascii="Times New Roman" w:hAnsi="Times New Roman" w:cs="Times New Roman"/>
      <w:sz w:val="24"/>
      <w:szCs w:val="24"/>
      <w:lang w:eastAsia="es-UY"/>
    </w:rPr>
  </w:style>
  <w:style w:type="paragraph" w:styleId="Prrafodelista">
    <w:name w:val="List Paragraph"/>
    <w:basedOn w:val="Normal"/>
    <w:uiPriority w:val="34"/>
    <w:qFormat/>
    <w:rsid w:val="0043647B"/>
    <w:pPr>
      <w:ind w:left="720"/>
      <w:contextualSpacing/>
    </w:pPr>
  </w:style>
  <w:style w:type="paragraph" w:styleId="Textodeglobo">
    <w:name w:val="Balloon Text"/>
    <w:basedOn w:val="Normal"/>
    <w:link w:val="TextodegloboCar"/>
    <w:uiPriority w:val="99"/>
    <w:semiHidden/>
    <w:unhideWhenUsed/>
    <w:rsid w:val="008607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754"/>
    <w:rPr>
      <w:rFonts w:ascii="Tahoma" w:hAnsi="Tahoma" w:cs="Tahoma"/>
      <w:sz w:val="16"/>
      <w:szCs w:val="16"/>
    </w:rPr>
  </w:style>
  <w:style w:type="paragraph" w:styleId="Textonotaalfinal">
    <w:name w:val="endnote text"/>
    <w:basedOn w:val="Normal"/>
    <w:link w:val="TextonotaalfinalCar"/>
    <w:rsid w:val="004476E6"/>
    <w:pPr>
      <w:suppressAutoHyphens/>
      <w:spacing w:after="0" w:line="240" w:lineRule="auto"/>
    </w:pPr>
    <w:rPr>
      <w:rFonts w:ascii="Times New Roman" w:hAnsi="Times New Roman" w:cs="Times New Roman"/>
      <w:sz w:val="20"/>
      <w:szCs w:val="20"/>
      <w:lang w:val="es-ES" w:eastAsia="ar-SA"/>
    </w:rPr>
  </w:style>
  <w:style w:type="character" w:customStyle="1" w:styleId="TextonotaalfinalCar">
    <w:name w:val="Texto nota al final Car"/>
    <w:basedOn w:val="Fuentedeprrafopredeter"/>
    <w:link w:val="Textonotaalfinal"/>
    <w:rsid w:val="004476E6"/>
    <w:rPr>
      <w:rFonts w:ascii="Times New Roman" w:eastAsia="Times New Roman" w:hAnsi="Times New Roman" w:cs="Times New Roman"/>
      <w:sz w:val="20"/>
      <w:szCs w:val="20"/>
      <w:lang w:val="es-ES" w:eastAsia="ar-SA"/>
    </w:rPr>
  </w:style>
  <w:style w:type="paragraph" w:styleId="Bibliografa">
    <w:name w:val="Bibliography"/>
    <w:basedOn w:val="Normal"/>
    <w:next w:val="Normal"/>
    <w:uiPriority w:val="37"/>
    <w:unhideWhenUsed/>
    <w:rsid w:val="00ED3B05"/>
  </w:style>
  <w:style w:type="paragraph" w:customStyle="1" w:styleId="Predeterminado">
    <w:name w:val="Predeterminado"/>
    <w:uiPriority w:val="99"/>
    <w:rsid w:val="00F87F47"/>
    <w:pPr>
      <w:tabs>
        <w:tab w:val="left" w:pos="709"/>
      </w:tabs>
      <w:suppressAutoHyphens/>
      <w:spacing w:after="0" w:line="200" w:lineRule="atLeast"/>
    </w:pPr>
    <w:rPr>
      <w:rFonts w:ascii="Times New Roman" w:eastAsia="Times New Roman" w:hAnsi="Times New Roman" w:cs="Times New Roman"/>
      <w:color w:val="000000"/>
      <w:sz w:val="24"/>
      <w:szCs w:val="24"/>
      <w:lang w:eastAsia="es-UY"/>
    </w:rPr>
  </w:style>
  <w:style w:type="character" w:customStyle="1" w:styleId="referencia">
    <w:name w:val="referencia"/>
    <w:basedOn w:val="Fuentedeprrafopredeter"/>
    <w:uiPriority w:val="99"/>
    <w:rsid w:val="00F87F47"/>
    <w:rPr>
      <w:rFonts w:cs="Times New Roman"/>
    </w:rPr>
  </w:style>
  <w:style w:type="character" w:customStyle="1" w:styleId="a">
    <w:name w:val="a"/>
    <w:basedOn w:val="Fuentedeprrafopredeter"/>
    <w:rsid w:val="00107FE1"/>
  </w:style>
  <w:style w:type="character" w:customStyle="1" w:styleId="l6">
    <w:name w:val="l6"/>
    <w:basedOn w:val="Fuentedeprrafopredeter"/>
    <w:rsid w:val="00107FE1"/>
  </w:style>
  <w:style w:type="character" w:customStyle="1" w:styleId="titulo">
    <w:name w:val="titulo"/>
    <w:basedOn w:val="Fuentedeprrafopredeter"/>
    <w:rsid w:val="00293284"/>
  </w:style>
  <w:style w:type="character" w:customStyle="1" w:styleId="subtitulo">
    <w:name w:val="subtitulo"/>
    <w:basedOn w:val="Fuentedeprrafopredeter"/>
    <w:rsid w:val="00293284"/>
  </w:style>
  <w:style w:type="character" w:styleId="AcrnimoHTML">
    <w:name w:val="HTML Acronym"/>
    <w:basedOn w:val="Fuentedeprrafopredeter"/>
    <w:uiPriority w:val="99"/>
    <w:semiHidden/>
    <w:unhideWhenUsed/>
    <w:rsid w:val="006367A2"/>
  </w:style>
  <w:style w:type="table" w:styleId="Tablaconcuadrcula">
    <w:name w:val="Table Grid"/>
    <w:basedOn w:val="Tablanormal"/>
    <w:uiPriority w:val="59"/>
    <w:rsid w:val="008C3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E38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E38BA"/>
  </w:style>
  <w:style w:type="paragraph" w:styleId="Piedepgina">
    <w:name w:val="footer"/>
    <w:basedOn w:val="Normal"/>
    <w:link w:val="PiedepginaCar"/>
    <w:uiPriority w:val="99"/>
    <w:unhideWhenUsed/>
    <w:rsid w:val="00FE38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38BA"/>
  </w:style>
  <w:style w:type="character" w:customStyle="1" w:styleId="Ttulo3Car">
    <w:name w:val="Título 3 Car"/>
    <w:basedOn w:val="Fuentedeprrafopredeter"/>
    <w:link w:val="Ttulo3"/>
    <w:uiPriority w:val="9"/>
    <w:semiHidden/>
    <w:rsid w:val="00F63EA0"/>
    <w:rPr>
      <w:rFonts w:asciiTheme="majorHAnsi" w:eastAsiaTheme="majorEastAsia" w:hAnsiTheme="majorHAnsi" w:cstheme="majorBidi"/>
      <w:color w:val="1F497D" w:themeColor="text2"/>
      <w:sz w:val="24"/>
      <w:szCs w:val="24"/>
    </w:rPr>
  </w:style>
  <w:style w:type="character" w:customStyle="1" w:styleId="Ttulo4Car">
    <w:name w:val="Título 4 Car"/>
    <w:basedOn w:val="Fuentedeprrafopredeter"/>
    <w:link w:val="Ttulo4"/>
    <w:uiPriority w:val="9"/>
    <w:semiHidden/>
    <w:rsid w:val="00F63EA0"/>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F63EA0"/>
    <w:rPr>
      <w:rFonts w:asciiTheme="majorHAnsi" w:eastAsiaTheme="majorEastAsia" w:hAnsiTheme="majorHAnsi" w:cstheme="majorBidi"/>
      <w:color w:val="1F497D" w:themeColor="text2"/>
      <w:sz w:val="22"/>
      <w:szCs w:val="22"/>
    </w:rPr>
  </w:style>
  <w:style w:type="character" w:customStyle="1" w:styleId="Ttulo6Car">
    <w:name w:val="Título 6 Car"/>
    <w:basedOn w:val="Fuentedeprrafopredeter"/>
    <w:link w:val="Ttulo6"/>
    <w:uiPriority w:val="9"/>
    <w:semiHidden/>
    <w:rsid w:val="00F63EA0"/>
    <w:rPr>
      <w:rFonts w:asciiTheme="majorHAnsi" w:eastAsiaTheme="majorEastAsia" w:hAnsiTheme="majorHAnsi" w:cstheme="majorBidi"/>
      <w:i/>
      <w:iCs/>
      <w:color w:val="1F497D" w:themeColor="text2"/>
      <w:sz w:val="21"/>
      <w:szCs w:val="21"/>
    </w:rPr>
  </w:style>
  <w:style w:type="character" w:customStyle="1" w:styleId="Ttulo7Car">
    <w:name w:val="Título 7 Car"/>
    <w:basedOn w:val="Fuentedeprrafopredeter"/>
    <w:link w:val="Ttulo7"/>
    <w:uiPriority w:val="9"/>
    <w:semiHidden/>
    <w:rsid w:val="00F63EA0"/>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semiHidden/>
    <w:rsid w:val="00F63EA0"/>
    <w:rPr>
      <w:rFonts w:asciiTheme="majorHAnsi" w:eastAsiaTheme="majorEastAsia" w:hAnsiTheme="majorHAnsi" w:cstheme="majorBidi"/>
      <w:b/>
      <w:bCs/>
      <w:color w:val="1F497D" w:themeColor="text2"/>
    </w:rPr>
  </w:style>
  <w:style w:type="character" w:customStyle="1" w:styleId="Ttulo9Car">
    <w:name w:val="Título 9 Car"/>
    <w:basedOn w:val="Fuentedeprrafopredeter"/>
    <w:link w:val="Ttulo9"/>
    <w:uiPriority w:val="9"/>
    <w:semiHidden/>
    <w:rsid w:val="00F63EA0"/>
    <w:rPr>
      <w:rFonts w:asciiTheme="majorHAnsi" w:eastAsiaTheme="majorEastAsia" w:hAnsiTheme="majorHAnsi" w:cstheme="majorBidi"/>
      <w:b/>
      <w:bCs/>
      <w:i/>
      <w:iCs/>
      <w:color w:val="1F497D" w:themeColor="text2"/>
    </w:rPr>
  </w:style>
  <w:style w:type="paragraph" w:styleId="Epgrafe">
    <w:name w:val="caption"/>
    <w:basedOn w:val="Normal"/>
    <w:next w:val="Normal"/>
    <w:uiPriority w:val="35"/>
    <w:semiHidden/>
    <w:unhideWhenUsed/>
    <w:qFormat/>
    <w:rsid w:val="00F63EA0"/>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F63EA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ar">
    <w:name w:val="Título Car"/>
    <w:basedOn w:val="Fuentedeprrafopredeter"/>
    <w:link w:val="Ttulo"/>
    <w:uiPriority w:val="10"/>
    <w:rsid w:val="00F63EA0"/>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ar"/>
    <w:uiPriority w:val="11"/>
    <w:qFormat/>
    <w:rsid w:val="00F63EA0"/>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F63EA0"/>
    <w:rPr>
      <w:rFonts w:asciiTheme="majorHAnsi" w:eastAsiaTheme="majorEastAsia" w:hAnsiTheme="majorHAnsi" w:cstheme="majorBidi"/>
      <w:sz w:val="24"/>
      <w:szCs w:val="24"/>
    </w:rPr>
  </w:style>
  <w:style w:type="character" w:styleId="Textoennegrita">
    <w:name w:val="Strong"/>
    <w:basedOn w:val="Fuentedeprrafopredeter"/>
    <w:uiPriority w:val="22"/>
    <w:qFormat/>
    <w:rsid w:val="00F63EA0"/>
    <w:rPr>
      <w:b/>
      <w:bCs/>
    </w:rPr>
  </w:style>
  <w:style w:type="character" w:styleId="nfasis">
    <w:name w:val="Emphasis"/>
    <w:basedOn w:val="Fuentedeprrafopredeter"/>
    <w:uiPriority w:val="20"/>
    <w:qFormat/>
    <w:rsid w:val="00F63EA0"/>
    <w:rPr>
      <w:i/>
      <w:iCs/>
    </w:rPr>
  </w:style>
  <w:style w:type="paragraph" w:styleId="Sinespaciado">
    <w:name w:val="No Spacing"/>
    <w:uiPriority w:val="1"/>
    <w:qFormat/>
    <w:rsid w:val="00F63EA0"/>
    <w:pPr>
      <w:spacing w:after="0" w:line="240" w:lineRule="auto"/>
    </w:pPr>
  </w:style>
  <w:style w:type="paragraph" w:styleId="Cita">
    <w:name w:val="Quote"/>
    <w:basedOn w:val="Normal"/>
    <w:next w:val="Normal"/>
    <w:link w:val="CitaCar"/>
    <w:uiPriority w:val="29"/>
    <w:qFormat/>
    <w:rsid w:val="00F63EA0"/>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F63EA0"/>
    <w:rPr>
      <w:i/>
      <w:iCs/>
      <w:color w:val="404040" w:themeColor="text1" w:themeTint="BF"/>
    </w:rPr>
  </w:style>
  <w:style w:type="paragraph" w:styleId="Citadestacada">
    <w:name w:val="Intense Quote"/>
    <w:basedOn w:val="Normal"/>
    <w:next w:val="Normal"/>
    <w:link w:val="CitadestacadaCar"/>
    <w:uiPriority w:val="30"/>
    <w:qFormat/>
    <w:rsid w:val="00F63EA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F63EA0"/>
    <w:rPr>
      <w:rFonts w:asciiTheme="majorHAnsi" w:eastAsiaTheme="majorEastAsia" w:hAnsiTheme="majorHAnsi" w:cstheme="majorBidi"/>
      <w:color w:val="4F81BD" w:themeColor="accent1"/>
      <w:sz w:val="28"/>
      <w:szCs w:val="28"/>
    </w:rPr>
  </w:style>
  <w:style w:type="character" w:styleId="nfasissutil">
    <w:name w:val="Subtle Emphasis"/>
    <w:basedOn w:val="Fuentedeprrafopredeter"/>
    <w:uiPriority w:val="19"/>
    <w:qFormat/>
    <w:rsid w:val="00F63EA0"/>
    <w:rPr>
      <w:i/>
      <w:iCs/>
      <w:color w:val="404040" w:themeColor="text1" w:themeTint="BF"/>
    </w:rPr>
  </w:style>
  <w:style w:type="character" w:styleId="nfasisintenso">
    <w:name w:val="Intense Emphasis"/>
    <w:basedOn w:val="Fuentedeprrafopredeter"/>
    <w:uiPriority w:val="21"/>
    <w:qFormat/>
    <w:rsid w:val="00F63EA0"/>
    <w:rPr>
      <w:b/>
      <w:bCs/>
      <w:i/>
      <w:iCs/>
    </w:rPr>
  </w:style>
  <w:style w:type="character" w:styleId="Referenciasutil">
    <w:name w:val="Subtle Reference"/>
    <w:basedOn w:val="Fuentedeprrafopredeter"/>
    <w:uiPriority w:val="31"/>
    <w:qFormat/>
    <w:rsid w:val="00F63EA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F63EA0"/>
    <w:rPr>
      <w:b/>
      <w:bCs/>
      <w:smallCaps/>
      <w:spacing w:val="5"/>
      <w:u w:val="single"/>
    </w:rPr>
  </w:style>
  <w:style w:type="character" w:styleId="Ttulodellibro">
    <w:name w:val="Book Title"/>
    <w:basedOn w:val="Fuentedeprrafopredeter"/>
    <w:uiPriority w:val="33"/>
    <w:qFormat/>
    <w:rsid w:val="00F63EA0"/>
    <w:rPr>
      <w:b/>
      <w:bCs/>
      <w:smallCaps/>
    </w:rPr>
  </w:style>
  <w:style w:type="paragraph" w:styleId="TtulodeTDC">
    <w:name w:val="TOC Heading"/>
    <w:basedOn w:val="Ttulo1"/>
    <w:next w:val="Normal"/>
    <w:uiPriority w:val="39"/>
    <w:semiHidden/>
    <w:unhideWhenUsed/>
    <w:qFormat/>
    <w:rsid w:val="00F63EA0"/>
    <w:pPr>
      <w:outlineLvl w:val="9"/>
    </w:pPr>
  </w:style>
  <w:style w:type="paragraph" w:styleId="TDC1">
    <w:name w:val="toc 1"/>
    <w:basedOn w:val="Normal"/>
    <w:next w:val="Normal"/>
    <w:autoRedefine/>
    <w:uiPriority w:val="39"/>
    <w:unhideWhenUsed/>
    <w:rsid w:val="00F63EA0"/>
    <w:pPr>
      <w:spacing w:after="100"/>
    </w:pPr>
  </w:style>
  <w:style w:type="paragraph" w:styleId="TDC2">
    <w:name w:val="toc 2"/>
    <w:basedOn w:val="Normal"/>
    <w:next w:val="Normal"/>
    <w:autoRedefine/>
    <w:uiPriority w:val="39"/>
    <w:unhideWhenUsed/>
    <w:rsid w:val="00F63EA0"/>
    <w:pPr>
      <w:spacing w:after="100"/>
      <w:ind w:left="200"/>
    </w:pPr>
  </w:style>
  <w:style w:type="character" w:styleId="Refdenotaalfinal">
    <w:name w:val="endnote reference"/>
    <w:basedOn w:val="Fuentedeprrafopredeter"/>
    <w:uiPriority w:val="99"/>
    <w:semiHidden/>
    <w:unhideWhenUsed/>
    <w:rsid w:val="00AA08C4"/>
    <w:rPr>
      <w:vertAlign w:val="superscript"/>
    </w:rPr>
  </w:style>
  <w:style w:type="paragraph" w:styleId="Textonotapie">
    <w:name w:val="footnote text"/>
    <w:basedOn w:val="Normal"/>
    <w:link w:val="TextonotapieCar"/>
    <w:uiPriority w:val="99"/>
    <w:semiHidden/>
    <w:unhideWhenUsed/>
    <w:rsid w:val="00AA08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08C4"/>
    <w:rPr>
      <w:rFonts w:ascii="Arial" w:eastAsia="Times New Roman" w:hAnsi="Arial" w:cs="Arial"/>
    </w:rPr>
  </w:style>
  <w:style w:type="character" w:styleId="Refdenotaalpie">
    <w:name w:val="footnote reference"/>
    <w:basedOn w:val="Fuentedeprrafopredeter"/>
    <w:uiPriority w:val="99"/>
    <w:semiHidden/>
    <w:unhideWhenUsed/>
    <w:rsid w:val="00AA08C4"/>
    <w:rPr>
      <w:vertAlign w:val="superscript"/>
    </w:rPr>
  </w:style>
  <w:style w:type="character" w:customStyle="1" w:styleId="a-size-large">
    <w:name w:val="a-size-large"/>
    <w:basedOn w:val="Fuentedeprrafopredeter"/>
    <w:rsid w:val="00C172B1"/>
  </w:style>
  <w:style w:type="paragraph" w:customStyle="1" w:styleId="Standard">
    <w:name w:val="Standard"/>
    <w:rsid w:val="00E02BB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StrongEmphasis">
    <w:name w:val="Strong Emphasis"/>
    <w:rsid w:val="00126E24"/>
    <w:rPr>
      <w:b/>
      <w:bCs/>
    </w:rPr>
  </w:style>
</w:styles>
</file>

<file path=word/webSettings.xml><?xml version="1.0" encoding="utf-8"?>
<w:webSettings xmlns:r="http://schemas.openxmlformats.org/officeDocument/2006/relationships" xmlns:w="http://schemas.openxmlformats.org/wordprocessingml/2006/main">
  <w:divs>
    <w:div w:id="133253757">
      <w:bodyDiv w:val="1"/>
      <w:marLeft w:val="0"/>
      <w:marRight w:val="0"/>
      <w:marTop w:val="0"/>
      <w:marBottom w:val="0"/>
      <w:divBdr>
        <w:top w:val="none" w:sz="0" w:space="0" w:color="auto"/>
        <w:left w:val="none" w:sz="0" w:space="0" w:color="auto"/>
        <w:bottom w:val="none" w:sz="0" w:space="0" w:color="auto"/>
        <w:right w:val="none" w:sz="0" w:space="0" w:color="auto"/>
      </w:divBdr>
      <w:divsChild>
        <w:div w:id="116411658">
          <w:marLeft w:val="547"/>
          <w:marRight w:val="0"/>
          <w:marTop w:val="115"/>
          <w:marBottom w:val="0"/>
          <w:divBdr>
            <w:top w:val="none" w:sz="0" w:space="0" w:color="auto"/>
            <w:left w:val="none" w:sz="0" w:space="0" w:color="auto"/>
            <w:bottom w:val="none" w:sz="0" w:space="0" w:color="auto"/>
            <w:right w:val="none" w:sz="0" w:space="0" w:color="auto"/>
          </w:divBdr>
        </w:div>
      </w:divsChild>
    </w:div>
    <w:div w:id="182209753">
      <w:bodyDiv w:val="1"/>
      <w:marLeft w:val="0"/>
      <w:marRight w:val="0"/>
      <w:marTop w:val="0"/>
      <w:marBottom w:val="0"/>
      <w:divBdr>
        <w:top w:val="none" w:sz="0" w:space="0" w:color="auto"/>
        <w:left w:val="none" w:sz="0" w:space="0" w:color="auto"/>
        <w:bottom w:val="none" w:sz="0" w:space="0" w:color="auto"/>
        <w:right w:val="none" w:sz="0" w:space="0" w:color="auto"/>
      </w:divBdr>
      <w:divsChild>
        <w:div w:id="1963265288">
          <w:marLeft w:val="547"/>
          <w:marRight w:val="0"/>
          <w:marTop w:val="115"/>
          <w:marBottom w:val="0"/>
          <w:divBdr>
            <w:top w:val="none" w:sz="0" w:space="0" w:color="auto"/>
            <w:left w:val="none" w:sz="0" w:space="0" w:color="auto"/>
            <w:bottom w:val="none" w:sz="0" w:space="0" w:color="auto"/>
            <w:right w:val="none" w:sz="0" w:space="0" w:color="auto"/>
          </w:divBdr>
        </w:div>
        <w:div w:id="2114667992">
          <w:marLeft w:val="547"/>
          <w:marRight w:val="0"/>
          <w:marTop w:val="115"/>
          <w:marBottom w:val="0"/>
          <w:divBdr>
            <w:top w:val="none" w:sz="0" w:space="0" w:color="auto"/>
            <w:left w:val="none" w:sz="0" w:space="0" w:color="auto"/>
            <w:bottom w:val="none" w:sz="0" w:space="0" w:color="auto"/>
            <w:right w:val="none" w:sz="0" w:space="0" w:color="auto"/>
          </w:divBdr>
        </w:div>
      </w:divsChild>
    </w:div>
    <w:div w:id="200553149">
      <w:bodyDiv w:val="1"/>
      <w:marLeft w:val="0"/>
      <w:marRight w:val="0"/>
      <w:marTop w:val="0"/>
      <w:marBottom w:val="0"/>
      <w:divBdr>
        <w:top w:val="none" w:sz="0" w:space="0" w:color="auto"/>
        <w:left w:val="none" w:sz="0" w:space="0" w:color="auto"/>
        <w:bottom w:val="none" w:sz="0" w:space="0" w:color="auto"/>
        <w:right w:val="none" w:sz="0" w:space="0" w:color="auto"/>
      </w:divBdr>
    </w:div>
    <w:div w:id="255872547">
      <w:bodyDiv w:val="1"/>
      <w:marLeft w:val="0"/>
      <w:marRight w:val="0"/>
      <w:marTop w:val="0"/>
      <w:marBottom w:val="0"/>
      <w:divBdr>
        <w:top w:val="none" w:sz="0" w:space="0" w:color="auto"/>
        <w:left w:val="none" w:sz="0" w:space="0" w:color="auto"/>
        <w:bottom w:val="none" w:sz="0" w:space="0" w:color="auto"/>
        <w:right w:val="none" w:sz="0" w:space="0" w:color="auto"/>
      </w:divBdr>
    </w:div>
    <w:div w:id="289438337">
      <w:bodyDiv w:val="1"/>
      <w:marLeft w:val="0"/>
      <w:marRight w:val="0"/>
      <w:marTop w:val="0"/>
      <w:marBottom w:val="0"/>
      <w:divBdr>
        <w:top w:val="none" w:sz="0" w:space="0" w:color="auto"/>
        <w:left w:val="none" w:sz="0" w:space="0" w:color="auto"/>
        <w:bottom w:val="none" w:sz="0" w:space="0" w:color="auto"/>
        <w:right w:val="none" w:sz="0" w:space="0" w:color="auto"/>
      </w:divBdr>
    </w:div>
    <w:div w:id="321544148">
      <w:bodyDiv w:val="1"/>
      <w:marLeft w:val="0"/>
      <w:marRight w:val="0"/>
      <w:marTop w:val="0"/>
      <w:marBottom w:val="0"/>
      <w:divBdr>
        <w:top w:val="none" w:sz="0" w:space="0" w:color="auto"/>
        <w:left w:val="none" w:sz="0" w:space="0" w:color="auto"/>
        <w:bottom w:val="none" w:sz="0" w:space="0" w:color="auto"/>
        <w:right w:val="none" w:sz="0" w:space="0" w:color="auto"/>
      </w:divBdr>
      <w:divsChild>
        <w:div w:id="1376468006">
          <w:marLeft w:val="547"/>
          <w:marRight w:val="0"/>
          <w:marTop w:val="154"/>
          <w:marBottom w:val="0"/>
          <w:divBdr>
            <w:top w:val="none" w:sz="0" w:space="0" w:color="auto"/>
            <w:left w:val="none" w:sz="0" w:space="0" w:color="auto"/>
            <w:bottom w:val="none" w:sz="0" w:space="0" w:color="auto"/>
            <w:right w:val="none" w:sz="0" w:space="0" w:color="auto"/>
          </w:divBdr>
        </w:div>
      </w:divsChild>
    </w:div>
    <w:div w:id="628517566">
      <w:bodyDiv w:val="1"/>
      <w:marLeft w:val="0"/>
      <w:marRight w:val="0"/>
      <w:marTop w:val="0"/>
      <w:marBottom w:val="0"/>
      <w:divBdr>
        <w:top w:val="none" w:sz="0" w:space="0" w:color="auto"/>
        <w:left w:val="none" w:sz="0" w:space="0" w:color="auto"/>
        <w:bottom w:val="none" w:sz="0" w:space="0" w:color="auto"/>
        <w:right w:val="none" w:sz="0" w:space="0" w:color="auto"/>
      </w:divBdr>
    </w:div>
    <w:div w:id="661350801">
      <w:bodyDiv w:val="1"/>
      <w:marLeft w:val="0"/>
      <w:marRight w:val="0"/>
      <w:marTop w:val="0"/>
      <w:marBottom w:val="0"/>
      <w:divBdr>
        <w:top w:val="none" w:sz="0" w:space="0" w:color="auto"/>
        <w:left w:val="none" w:sz="0" w:space="0" w:color="auto"/>
        <w:bottom w:val="none" w:sz="0" w:space="0" w:color="auto"/>
        <w:right w:val="none" w:sz="0" w:space="0" w:color="auto"/>
      </w:divBdr>
    </w:div>
    <w:div w:id="851139309">
      <w:bodyDiv w:val="1"/>
      <w:marLeft w:val="0"/>
      <w:marRight w:val="0"/>
      <w:marTop w:val="0"/>
      <w:marBottom w:val="0"/>
      <w:divBdr>
        <w:top w:val="none" w:sz="0" w:space="0" w:color="auto"/>
        <w:left w:val="none" w:sz="0" w:space="0" w:color="auto"/>
        <w:bottom w:val="none" w:sz="0" w:space="0" w:color="auto"/>
        <w:right w:val="none" w:sz="0" w:space="0" w:color="auto"/>
      </w:divBdr>
      <w:divsChild>
        <w:div w:id="665137483">
          <w:marLeft w:val="0"/>
          <w:marRight w:val="0"/>
          <w:marTop w:val="0"/>
          <w:marBottom w:val="0"/>
          <w:divBdr>
            <w:top w:val="none" w:sz="0" w:space="0" w:color="auto"/>
            <w:left w:val="none" w:sz="0" w:space="0" w:color="auto"/>
            <w:bottom w:val="none" w:sz="0" w:space="0" w:color="auto"/>
            <w:right w:val="none" w:sz="0" w:space="0" w:color="auto"/>
          </w:divBdr>
          <w:divsChild>
            <w:div w:id="243685673">
              <w:marLeft w:val="0"/>
              <w:marRight w:val="0"/>
              <w:marTop w:val="0"/>
              <w:marBottom w:val="0"/>
              <w:divBdr>
                <w:top w:val="none" w:sz="0" w:space="0" w:color="auto"/>
                <w:left w:val="none" w:sz="0" w:space="0" w:color="auto"/>
                <w:bottom w:val="none" w:sz="0" w:space="0" w:color="auto"/>
                <w:right w:val="none" w:sz="0" w:space="0" w:color="auto"/>
              </w:divBdr>
            </w:div>
            <w:div w:id="650795015">
              <w:marLeft w:val="0"/>
              <w:marRight w:val="0"/>
              <w:marTop w:val="0"/>
              <w:marBottom w:val="0"/>
              <w:divBdr>
                <w:top w:val="none" w:sz="0" w:space="0" w:color="auto"/>
                <w:left w:val="none" w:sz="0" w:space="0" w:color="auto"/>
                <w:bottom w:val="none" w:sz="0" w:space="0" w:color="auto"/>
                <w:right w:val="none" w:sz="0" w:space="0" w:color="auto"/>
              </w:divBdr>
            </w:div>
            <w:div w:id="462426715">
              <w:marLeft w:val="0"/>
              <w:marRight w:val="0"/>
              <w:marTop w:val="0"/>
              <w:marBottom w:val="0"/>
              <w:divBdr>
                <w:top w:val="none" w:sz="0" w:space="0" w:color="auto"/>
                <w:left w:val="none" w:sz="0" w:space="0" w:color="auto"/>
                <w:bottom w:val="none" w:sz="0" w:space="0" w:color="auto"/>
                <w:right w:val="none" w:sz="0" w:space="0" w:color="auto"/>
              </w:divBdr>
            </w:div>
            <w:div w:id="688877336">
              <w:marLeft w:val="0"/>
              <w:marRight w:val="0"/>
              <w:marTop w:val="0"/>
              <w:marBottom w:val="0"/>
              <w:divBdr>
                <w:top w:val="none" w:sz="0" w:space="0" w:color="auto"/>
                <w:left w:val="none" w:sz="0" w:space="0" w:color="auto"/>
                <w:bottom w:val="none" w:sz="0" w:space="0" w:color="auto"/>
                <w:right w:val="none" w:sz="0" w:space="0" w:color="auto"/>
              </w:divBdr>
            </w:div>
            <w:div w:id="376322973">
              <w:marLeft w:val="0"/>
              <w:marRight w:val="0"/>
              <w:marTop w:val="0"/>
              <w:marBottom w:val="0"/>
              <w:divBdr>
                <w:top w:val="none" w:sz="0" w:space="0" w:color="auto"/>
                <w:left w:val="none" w:sz="0" w:space="0" w:color="auto"/>
                <w:bottom w:val="none" w:sz="0" w:space="0" w:color="auto"/>
                <w:right w:val="none" w:sz="0" w:space="0" w:color="auto"/>
              </w:divBdr>
            </w:div>
            <w:div w:id="358238086">
              <w:marLeft w:val="0"/>
              <w:marRight w:val="0"/>
              <w:marTop w:val="0"/>
              <w:marBottom w:val="0"/>
              <w:divBdr>
                <w:top w:val="none" w:sz="0" w:space="0" w:color="auto"/>
                <w:left w:val="none" w:sz="0" w:space="0" w:color="auto"/>
                <w:bottom w:val="none" w:sz="0" w:space="0" w:color="auto"/>
                <w:right w:val="none" w:sz="0" w:space="0" w:color="auto"/>
              </w:divBdr>
            </w:div>
            <w:div w:id="2082286125">
              <w:marLeft w:val="0"/>
              <w:marRight w:val="0"/>
              <w:marTop w:val="0"/>
              <w:marBottom w:val="0"/>
              <w:divBdr>
                <w:top w:val="none" w:sz="0" w:space="0" w:color="auto"/>
                <w:left w:val="none" w:sz="0" w:space="0" w:color="auto"/>
                <w:bottom w:val="none" w:sz="0" w:space="0" w:color="auto"/>
                <w:right w:val="none" w:sz="0" w:space="0" w:color="auto"/>
              </w:divBdr>
            </w:div>
          </w:divsChild>
        </w:div>
        <w:div w:id="400174331">
          <w:marLeft w:val="0"/>
          <w:marRight w:val="0"/>
          <w:marTop w:val="0"/>
          <w:marBottom w:val="0"/>
          <w:divBdr>
            <w:top w:val="none" w:sz="0" w:space="0" w:color="auto"/>
            <w:left w:val="none" w:sz="0" w:space="0" w:color="auto"/>
            <w:bottom w:val="none" w:sz="0" w:space="0" w:color="auto"/>
            <w:right w:val="none" w:sz="0" w:space="0" w:color="auto"/>
          </w:divBdr>
        </w:div>
      </w:divsChild>
    </w:div>
    <w:div w:id="939220850">
      <w:bodyDiv w:val="1"/>
      <w:marLeft w:val="0"/>
      <w:marRight w:val="0"/>
      <w:marTop w:val="0"/>
      <w:marBottom w:val="0"/>
      <w:divBdr>
        <w:top w:val="none" w:sz="0" w:space="0" w:color="auto"/>
        <w:left w:val="none" w:sz="0" w:space="0" w:color="auto"/>
        <w:bottom w:val="none" w:sz="0" w:space="0" w:color="auto"/>
        <w:right w:val="none" w:sz="0" w:space="0" w:color="auto"/>
      </w:divBdr>
    </w:div>
    <w:div w:id="1009451216">
      <w:bodyDiv w:val="1"/>
      <w:marLeft w:val="0"/>
      <w:marRight w:val="0"/>
      <w:marTop w:val="0"/>
      <w:marBottom w:val="0"/>
      <w:divBdr>
        <w:top w:val="none" w:sz="0" w:space="0" w:color="auto"/>
        <w:left w:val="none" w:sz="0" w:space="0" w:color="auto"/>
        <w:bottom w:val="none" w:sz="0" w:space="0" w:color="auto"/>
        <w:right w:val="none" w:sz="0" w:space="0" w:color="auto"/>
      </w:divBdr>
    </w:div>
    <w:div w:id="1098869579">
      <w:bodyDiv w:val="1"/>
      <w:marLeft w:val="0"/>
      <w:marRight w:val="0"/>
      <w:marTop w:val="0"/>
      <w:marBottom w:val="0"/>
      <w:divBdr>
        <w:top w:val="none" w:sz="0" w:space="0" w:color="auto"/>
        <w:left w:val="none" w:sz="0" w:space="0" w:color="auto"/>
        <w:bottom w:val="none" w:sz="0" w:space="0" w:color="auto"/>
        <w:right w:val="none" w:sz="0" w:space="0" w:color="auto"/>
      </w:divBdr>
    </w:div>
    <w:div w:id="1133642151">
      <w:bodyDiv w:val="1"/>
      <w:marLeft w:val="0"/>
      <w:marRight w:val="0"/>
      <w:marTop w:val="0"/>
      <w:marBottom w:val="0"/>
      <w:divBdr>
        <w:top w:val="none" w:sz="0" w:space="0" w:color="auto"/>
        <w:left w:val="none" w:sz="0" w:space="0" w:color="auto"/>
        <w:bottom w:val="none" w:sz="0" w:space="0" w:color="auto"/>
        <w:right w:val="none" w:sz="0" w:space="0" w:color="auto"/>
      </w:divBdr>
    </w:div>
    <w:div w:id="1194807934">
      <w:bodyDiv w:val="1"/>
      <w:marLeft w:val="0"/>
      <w:marRight w:val="0"/>
      <w:marTop w:val="0"/>
      <w:marBottom w:val="0"/>
      <w:divBdr>
        <w:top w:val="none" w:sz="0" w:space="0" w:color="auto"/>
        <w:left w:val="none" w:sz="0" w:space="0" w:color="auto"/>
        <w:bottom w:val="none" w:sz="0" w:space="0" w:color="auto"/>
        <w:right w:val="none" w:sz="0" w:space="0" w:color="auto"/>
      </w:divBdr>
      <w:divsChild>
        <w:div w:id="143282510">
          <w:marLeft w:val="547"/>
          <w:marRight w:val="0"/>
          <w:marTop w:val="115"/>
          <w:marBottom w:val="0"/>
          <w:divBdr>
            <w:top w:val="none" w:sz="0" w:space="0" w:color="auto"/>
            <w:left w:val="none" w:sz="0" w:space="0" w:color="auto"/>
            <w:bottom w:val="none" w:sz="0" w:space="0" w:color="auto"/>
            <w:right w:val="none" w:sz="0" w:space="0" w:color="auto"/>
          </w:divBdr>
        </w:div>
        <w:div w:id="1404452375">
          <w:marLeft w:val="547"/>
          <w:marRight w:val="0"/>
          <w:marTop w:val="115"/>
          <w:marBottom w:val="0"/>
          <w:divBdr>
            <w:top w:val="none" w:sz="0" w:space="0" w:color="auto"/>
            <w:left w:val="none" w:sz="0" w:space="0" w:color="auto"/>
            <w:bottom w:val="none" w:sz="0" w:space="0" w:color="auto"/>
            <w:right w:val="none" w:sz="0" w:space="0" w:color="auto"/>
          </w:divBdr>
        </w:div>
        <w:div w:id="2023050744">
          <w:marLeft w:val="547"/>
          <w:marRight w:val="0"/>
          <w:marTop w:val="115"/>
          <w:marBottom w:val="0"/>
          <w:divBdr>
            <w:top w:val="none" w:sz="0" w:space="0" w:color="auto"/>
            <w:left w:val="none" w:sz="0" w:space="0" w:color="auto"/>
            <w:bottom w:val="none" w:sz="0" w:space="0" w:color="auto"/>
            <w:right w:val="none" w:sz="0" w:space="0" w:color="auto"/>
          </w:divBdr>
        </w:div>
      </w:divsChild>
    </w:div>
    <w:div w:id="1207714739">
      <w:bodyDiv w:val="1"/>
      <w:marLeft w:val="0"/>
      <w:marRight w:val="0"/>
      <w:marTop w:val="0"/>
      <w:marBottom w:val="0"/>
      <w:divBdr>
        <w:top w:val="none" w:sz="0" w:space="0" w:color="auto"/>
        <w:left w:val="none" w:sz="0" w:space="0" w:color="auto"/>
        <w:bottom w:val="none" w:sz="0" w:space="0" w:color="auto"/>
        <w:right w:val="none" w:sz="0" w:space="0" w:color="auto"/>
      </w:divBdr>
    </w:div>
    <w:div w:id="1216505087">
      <w:bodyDiv w:val="1"/>
      <w:marLeft w:val="0"/>
      <w:marRight w:val="0"/>
      <w:marTop w:val="0"/>
      <w:marBottom w:val="0"/>
      <w:divBdr>
        <w:top w:val="none" w:sz="0" w:space="0" w:color="auto"/>
        <w:left w:val="none" w:sz="0" w:space="0" w:color="auto"/>
        <w:bottom w:val="none" w:sz="0" w:space="0" w:color="auto"/>
        <w:right w:val="none" w:sz="0" w:space="0" w:color="auto"/>
      </w:divBdr>
    </w:div>
    <w:div w:id="1481725695">
      <w:bodyDiv w:val="1"/>
      <w:marLeft w:val="0"/>
      <w:marRight w:val="0"/>
      <w:marTop w:val="0"/>
      <w:marBottom w:val="0"/>
      <w:divBdr>
        <w:top w:val="none" w:sz="0" w:space="0" w:color="auto"/>
        <w:left w:val="none" w:sz="0" w:space="0" w:color="auto"/>
        <w:bottom w:val="none" w:sz="0" w:space="0" w:color="auto"/>
        <w:right w:val="none" w:sz="0" w:space="0" w:color="auto"/>
      </w:divBdr>
      <w:divsChild>
        <w:div w:id="185752458">
          <w:marLeft w:val="547"/>
          <w:marRight w:val="0"/>
          <w:marTop w:val="115"/>
          <w:marBottom w:val="0"/>
          <w:divBdr>
            <w:top w:val="none" w:sz="0" w:space="0" w:color="auto"/>
            <w:left w:val="none" w:sz="0" w:space="0" w:color="auto"/>
            <w:bottom w:val="none" w:sz="0" w:space="0" w:color="auto"/>
            <w:right w:val="none" w:sz="0" w:space="0" w:color="auto"/>
          </w:divBdr>
        </w:div>
      </w:divsChild>
    </w:div>
    <w:div w:id="1680161848">
      <w:bodyDiv w:val="1"/>
      <w:marLeft w:val="0"/>
      <w:marRight w:val="0"/>
      <w:marTop w:val="0"/>
      <w:marBottom w:val="0"/>
      <w:divBdr>
        <w:top w:val="none" w:sz="0" w:space="0" w:color="auto"/>
        <w:left w:val="none" w:sz="0" w:space="0" w:color="auto"/>
        <w:bottom w:val="none" w:sz="0" w:space="0" w:color="auto"/>
        <w:right w:val="none" w:sz="0" w:space="0" w:color="auto"/>
      </w:divBdr>
    </w:div>
    <w:div w:id="1714689295">
      <w:bodyDiv w:val="1"/>
      <w:marLeft w:val="0"/>
      <w:marRight w:val="0"/>
      <w:marTop w:val="0"/>
      <w:marBottom w:val="0"/>
      <w:divBdr>
        <w:top w:val="none" w:sz="0" w:space="0" w:color="auto"/>
        <w:left w:val="none" w:sz="0" w:space="0" w:color="auto"/>
        <w:bottom w:val="none" w:sz="0" w:space="0" w:color="auto"/>
        <w:right w:val="none" w:sz="0" w:space="0" w:color="auto"/>
      </w:divBdr>
    </w:div>
    <w:div w:id="1926917441">
      <w:bodyDiv w:val="1"/>
      <w:marLeft w:val="0"/>
      <w:marRight w:val="0"/>
      <w:marTop w:val="0"/>
      <w:marBottom w:val="0"/>
      <w:divBdr>
        <w:top w:val="none" w:sz="0" w:space="0" w:color="auto"/>
        <w:left w:val="none" w:sz="0" w:space="0" w:color="auto"/>
        <w:bottom w:val="none" w:sz="0" w:space="0" w:color="auto"/>
        <w:right w:val="none" w:sz="0" w:space="0" w:color="auto"/>
      </w:divBdr>
      <w:divsChild>
        <w:div w:id="916138003">
          <w:marLeft w:val="547"/>
          <w:marRight w:val="0"/>
          <w:marTop w:val="96"/>
          <w:marBottom w:val="0"/>
          <w:divBdr>
            <w:top w:val="none" w:sz="0" w:space="0" w:color="auto"/>
            <w:left w:val="none" w:sz="0" w:space="0" w:color="auto"/>
            <w:bottom w:val="none" w:sz="0" w:space="0" w:color="auto"/>
            <w:right w:val="none" w:sz="0" w:space="0" w:color="auto"/>
          </w:divBdr>
        </w:div>
        <w:div w:id="1560555793">
          <w:marLeft w:val="547"/>
          <w:marRight w:val="0"/>
          <w:marTop w:val="96"/>
          <w:marBottom w:val="0"/>
          <w:divBdr>
            <w:top w:val="none" w:sz="0" w:space="0" w:color="auto"/>
            <w:left w:val="none" w:sz="0" w:space="0" w:color="auto"/>
            <w:bottom w:val="none" w:sz="0" w:space="0" w:color="auto"/>
            <w:right w:val="none" w:sz="0" w:space="0" w:color="auto"/>
          </w:divBdr>
        </w:div>
        <w:div w:id="2061049606">
          <w:marLeft w:val="547"/>
          <w:marRight w:val="0"/>
          <w:marTop w:val="96"/>
          <w:marBottom w:val="0"/>
          <w:divBdr>
            <w:top w:val="none" w:sz="0" w:space="0" w:color="auto"/>
            <w:left w:val="none" w:sz="0" w:space="0" w:color="auto"/>
            <w:bottom w:val="none" w:sz="0" w:space="0" w:color="auto"/>
            <w:right w:val="none" w:sz="0" w:space="0" w:color="auto"/>
          </w:divBdr>
        </w:div>
      </w:divsChild>
    </w:div>
    <w:div w:id="1993096663">
      <w:bodyDiv w:val="1"/>
      <w:marLeft w:val="0"/>
      <w:marRight w:val="0"/>
      <w:marTop w:val="0"/>
      <w:marBottom w:val="0"/>
      <w:divBdr>
        <w:top w:val="none" w:sz="0" w:space="0" w:color="auto"/>
        <w:left w:val="none" w:sz="0" w:space="0" w:color="auto"/>
        <w:bottom w:val="none" w:sz="0" w:space="0" w:color="auto"/>
        <w:right w:val="none" w:sz="0" w:space="0" w:color="auto"/>
      </w:divBdr>
    </w:div>
    <w:div w:id="2050059489">
      <w:bodyDiv w:val="1"/>
      <w:marLeft w:val="0"/>
      <w:marRight w:val="0"/>
      <w:marTop w:val="0"/>
      <w:marBottom w:val="0"/>
      <w:divBdr>
        <w:top w:val="none" w:sz="0" w:space="0" w:color="auto"/>
        <w:left w:val="none" w:sz="0" w:space="0" w:color="auto"/>
        <w:bottom w:val="none" w:sz="0" w:space="0" w:color="auto"/>
        <w:right w:val="none" w:sz="0" w:space="0" w:color="auto"/>
      </w:divBdr>
      <w:divsChild>
        <w:div w:id="1288466357">
          <w:marLeft w:val="547"/>
          <w:marRight w:val="0"/>
          <w:marTop w:val="134"/>
          <w:marBottom w:val="0"/>
          <w:divBdr>
            <w:top w:val="none" w:sz="0" w:space="0" w:color="auto"/>
            <w:left w:val="none" w:sz="0" w:space="0" w:color="auto"/>
            <w:bottom w:val="none" w:sz="0" w:space="0" w:color="auto"/>
            <w:right w:val="none" w:sz="0" w:space="0" w:color="auto"/>
          </w:divBdr>
        </w:div>
        <w:div w:id="357507642">
          <w:marLeft w:val="547"/>
          <w:marRight w:val="0"/>
          <w:marTop w:val="134"/>
          <w:marBottom w:val="0"/>
          <w:divBdr>
            <w:top w:val="none" w:sz="0" w:space="0" w:color="auto"/>
            <w:left w:val="none" w:sz="0" w:space="0" w:color="auto"/>
            <w:bottom w:val="none" w:sz="0" w:space="0" w:color="auto"/>
            <w:right w:val="none" w:sz="0" w:space="0" w:color="auto"/>
          </w:divBdr>
        </w:div>
        <w:div w:id="738985974">
          <w:marLeft w:val="547"/>
          <w:marRight w:val="0"/>
          <w:marTop w:val="134"/>
          <w:marBottom w:val="0"/>
          <w:divBdr>
            <w:top w:val="none" w:sz="0" w:space="0" w:color="auto"/>
            <w:left w:val="none" w:sz="0" w:space="0" w:color="auto"/>
            <w:bottom w:val="none" w:sz="0" w:space="0" w:color="auto"/>
            <w:right w:val="none" w:sz="0" w:space="0" w:color="auto"/>
          </w:divBdr>
        </w:div>
        <w:div w:id="1727607607">
          <w:marLeft w:val="547"/>
          <w:marRight w:val="0"/>
          <w:marTop w:val="134"/>
          <w:marBottom w:val="0"/>
          <w:divBdr>
            <w:top w:val="none" w:sz="0" w:space="0" w:color="auto"/>
            <w:left w:val="none" w:sz="0" w:space="0" w:color="auto"/>
            <w:bottom w:val="none" w:sz="0" w:space="0" w:color="auto"/>
            <w:right w:val="none" w:sz="0" w:space="0" w:color="auto"/>
          </w:divBdr>
        </w:div>
        <w:div w:id="1668702399">
          <w:marLeft w:val="547"/>
          <w:marRight w:val="0"/>
          <w:marTop w:val="134"/>
          <w:marBottom w:val="0"/>
          <w:divBdr>
            <w:top w:val="none" w:sz="0" w:space="0" w:color="auto"/>
            <w:left w:val="none" w:sz="0" w:space="0" w:color="auto"/>
            <w:bottom w:val="none" w:sz="0" w:space="0" w:color="auto"/>
            <w:right w:val="none" w:sz="0" w:space="0" w:color="auto"/>
          </w:divBdr>
        </w:div>
        <w:div w:id="367607779">
          <w:marLeft w:val="547"/>
          <w:marRight w:val="0"/>
          <w:marTop w:val="134"/>
          <w:marBottom w:val="0"/>
          <w:divBdr>
            <w:top w:val="none" w:sz="0" w:space="0" w:color="auto"/>
            <w:left w:val="none" w:sz="0" w:space="0" w:color="auto"/>
            <w:bottom w:val="none" w:sz="0" w:space="0" w:color="auto"/>
            <w:right w:val="none" w:sz="0" w:space="0" w:color="auto"/>
          </w:divBdr>
        </w:div>
      </w:divsChild>
    </w:div>
    <w:div w:id="2125729023">
      <w:bodyDiv w:val="1"/>
      <w:marLeft w:val="0"/>
      <w:marRight w:val="0"/>
      <w:marTop w:val="0"/>
      <w:marBottom w:val="0"/>
      <w:divBdr>
        <w:top w:val="none" w:sz="0" w:space="0" w:color="auto"/>
        <w:left w:val="none" w:sz="0" w:space="0" w:color="auto"/>
        <w:bottom w:val="none" w:sz="0" w:space="0" w:color="auto"/>
        <w:right w:val="none" w:sz="0" w:space="0" w:color="auto"/>
      </w:divBdr>
      <w:divsChild>
        <w:div w:id="13465241">
          <w:marLeft w:val="547"/>
          <w:marRight w:val="0"/>
          <w:marTop w:val="96"/>
          <w:marBottom w:val="0"/>
          <w:divBdr>
            <w:top w:val="none" w:sz="0" w:space="0" w:color="auto"/>
            <w:left w:val="none" w:sz="0" w:space="0" w:color="auto"/>
            <w:bottom w:val="none" w:sz="0" w:space="0" w:color="auto"/>
            <w:right w:val="none" w:sz="0" w:space="0" w:color="auto"/>
          </w:divBdr>
        </w:div>
        <w:div w:id="168062583">
          <w:marLeft w:val="547"/>
          <w:marRight w:val="0"/>
          <w:marTop w:val="96"/>
          <w:marBottom w:val="0"/>
          <w:divBdr>
            <w:top w:val="none" w:sz="0" w:space="0" w:color="auto"/>
            <w:left w:val="none" w:sz="0" w:space="0" w:color="auto"/>
            <w:bottom w:val="none" w:sz="0" w:space="0" w:color="auto"/>
            <w:right w:val="none" w:sz="0" w:space="0" w:color="auto"/>
          </w:divBdr>
        </w:div>
        <w:div w:id="156876477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red.org/spip.php?article70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dh.org/Basicos/Basicos8.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Violaci%C3%B3n_sexu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s.wikipedia.org/wiki/Patriarcado" TargetMode="External"/><Relationship Id="rId4" Type="http://schemas.openxmlformats.org/officeDocument/2006/relationships/settings" Target="settings.xml"/><Relationship Id="rId9" Type="http://schemas.openxmlformats.org/officeDocument/2006/relationships/hyperlink" Target="http://es.wikipedia.org/wiki/Violencia_de_g%C3%A9nero" TargetMode="External"/><Relationship Id="rId14" Type="http://schemas.openxmlformats.org/officeDocument/2006/relationships/hyperlink" Target="http://dialnet.unirioja.es/servlet/revista?codigo=136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22CFEA-BC3B-4154-A29D-4E7990E7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19</Pages>
  <Words>6130</Words>
  <Characters>33717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Zaruski</dc:creator>
  <cp:lastModifiedBy>Janine Zaruski</cp:lastModifiedBy>
  <cp:revision>18</cp:revision>
  <dcterms:created xsi:type="dcterms:W3CDTF">2014-10-24T00:22:00Z</dcterms:created>
  <dcterms:modified xsi:type="dcterms:W3CDTF">2014-11-12T15:56:00Z</dcterms:modified>
</cp:coreProperties>
</file>